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8D52F" w14:textId="2BE4A1E6" w:rsidR="000C4A3B" w:rsidRDefault="000C4A3B" w:rsidP="000C4A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0D78F1" w:rsidRPr="000D78F1">
        <w:rPr>
          <w:b/>
          <w:noProof/>
          <w:sz w:val="28"/>
        </w:rPr>
        <w:t>R4-2103943</w:t>
      </w:r>
      <w:bookmarkStart w:id="0" w:name="_GoBack"/>
      <w:bookmarkEnd w:id="0"/>
    </w:p>
    <w:p w14:paraId="04774A30" w14:textId="77777777" w:rsidR="000C4A3B" w:rsidRDefault="000C4A3B" w:rsidP="000C4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2637FD31" w14:textId="77777777" w:rsidR="001E0A28" w:rsidRDefault="001E0A28" w:rsidP="001E0A28">
      <w:pPr>
        <w:spacing w:after="120"/>
        <w:ind w:left="1985" w:hanging="1985"/>
        <w:rPr>
          <w:rFonts w:ascii="Arial" w:eastAsia="MS Mincho" w:hAnsi="Arial" w:cs="Arial"/>
          <w:b/>
          <w:sz w:val="22"/>
        </w:rPr>
      </w:pPr>
    </w:p>
    <w:p w14:paraId="282755FA" w14:textId="3D16250C" w:rsidR="00C24D2F" w:rsidRPr="000C4A3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4A3B" w:rsidRPr="000C4A3B">
        <w:rPr>
          <w:rFonts w:ascii="Arial" w:eastAsiaTheme="minorEastAsia" w:hAnsi="Arial" w:cs="Arial"/>
          <w:color w:val="000000"/>
          <w:sz w:val="22"/>
          <w:lang w:eastAsia="zh-CN"/>
        </w:rPr>
        <w:t>7.17</w:t>
      </w:r>
    </w:p>
    <w:p w14:paraId="50D5329D" w14:textId="397FEA4B" w:rsidR="00915D73" w:rsidRPr="00915D73" w:rsidRDefault="00915D73" w:rsidP="00915D73">
      <w:pPr>
        <w:spacing w:after="120"/>
        <w:ind w:left="1985" w:hanging="1985"/>
        <w:rPr>
          <w:rFonts w:ascii="Arial" w:hAnsi="Arial" w:cs="Arial"/>
          <w:color w:val="000000"/>
          <w:sz w:val="22"/>
          <w:lang w:eastAsia="zh-CN"/>
        </w:rPr>
      </w:pPr>
      <w:r w:rsidRPr="000C4A3B">
        <w:rPr>
          <w:rFonts w:ascii="Arial" w:eastAsia="MS Mincho" w:hAnsi="Arial" w:cs="Arial"/>
          <w:b/>
          <w:sz w:val="22"/>
        </w:rPr>
        <w:t>Source:</w:t>
      </w:r>
      <w:r w:rsidRPr="000C4A3B">
        <w:rPr>
          <w:rFonts w:ascii="Arial" w:eastAsia="MS Mincho" w:hAnsi="Arial" w:cs="Arial"/>
          <w:b/>
          <w:sz w:val="22"/>
        </w:rPr>
        <w:tab/>
      </w:r>
      <w:r w:rsidR="004D737D" w:rsidRPr="000C4A3B">
        <w:rPr>
          <w:rFonts w:ascii="Arial" w:hAnsi="Arial" w:cs="Arial"/>
          <w:color w:val="000000"/>
          <w:sz w:val="22"/>
          <w:lang w:eastAsia="zh-CN"/>
        </w:rPr>
        <w:t>Moderator</w:t>
      </w:r>
      <w:r w:rsidR="00321150" w:rsidRPr="000C4A3B">
        <w:rPr>
          <w:rFonts w:ascii="Arial" w:hAnsi="Arial" w:cs="Arial"/>
          <w:color w:val="000000"/>
          <w:sz w:val="22"/>
          <w:lang w:eastAsia="zh-CN"/>
        </w:rPr>
        <w:t xml:space="preserve"> </w:t>
      </w:r>
      <w:r w:rsidR="004D737D" w:rsidRPr="000C4A3B">
        <w:rPr>
          <w:rFonts w:ascii="Arial" w:hAnsi="Arial" w:cs="Arial"/>
          <w:color w:val="000000"/>
          <w:sz w:val="22"/>
          <w:lang w:eastAsia="zh-CN"/>
        </w:rPr>
        <w:t>(</w:t>
      </w:r>
      <w:r w:rsidR="000C4A3B" w:rsidRPr="000C4A3B">
        <w:rPr>
          <w:rFonts w:ascii="Arial" w:hAnsi="Arial" w:cs="Arial"/>
          <w:color w:val="000000"/>
          <w:sz w:val="22"/>
          <w:lang w:eastAsia="zh-CN"/>
        </w:rPr>
        <w:t>Huawei</w:t>
      </w:r>
      <w:r w:rsidR="004D737D" w:rsidRPr="000C4A3B">
        <w:rPr>
          <w:rFonts w:ascii="Arial" w:hAnsi="Arial" w:cs="Arial"/>
          <w:color w:val="000000"/>
          <w:sz w:val="22"/>
          <w:lang w:eastAsia="zh-CN"/>
        </w:rPr>
        <w:t>)</w:t>
      </w:r>
    </w:p>
    <w:p w14:paraId="1E0389E7" w14:textId="7B35891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4A3B" w:rsidRPr="000C4A3B">
        <w:rPr>
          <w:rFonts w:ascii="Arial" w:eastAsiaTheme="minorEastAsia" w:hAnsi="Arial" w:cs="Arial"/>
          <w:color w:val="000000"/>
          <w:sz w:val="22"/>
          <w:lang w:eastAsia="zh-CN"/>
        </w:rPr>
        <w:t>[98e][308] OTA_BS_Testing_Maintenance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D3B54E3" w14:textId="4348A6E6" w:rsidR="00DC0012" w:rsidRPr="00942F01" w:rsidRDefault="00DC0012" w:rsidP="00DC0012">
      <w:pPr>
        <w:rPr>
          <w:color w:val="000000" w:themeColor="text1"/>
        </w:rPr>
      </w:pPr>
      <w:r w:rsidRPr="00942F01">
        <w:rPr>
          <w:color w:val="000000" w:themeColor="text1"/>
        </w:rPr>
        <w:t xml:space="preserve">This is the email discussion summary for </w:t>
      </w:r>
      <w:r w:rsidRPr="00DC0012">
        <w:rPr>
          <w:color w:val="000000" w:themeColor="text1"/>
        </w:rPr>
        <w:t>[98e][308] OTA_BS_Testing_Maintenance</w:t>
      </w:r>
      <w:r>
        <w:rPr>
          <w:color w:val="000000" w:themeColor="text1"/>
        </w:rPr>
        <w:t xml:space="preserve"> captures the following topic</w:t>
      </w:r>
      <w:r w:rsidRPr="00942F01">
        <w:rPr>
          <w:color w:val="000000" w:themeColor="text1"/>
        </w:rPr>
        <w:t>:</w:t>
      </w:r>
    </w:p>
    <w:p w14:paraId="283465AD" w14:textId="642A23FA" w:rsidR="00DC0012" w:rsidRPr="008C33A1" w:rsidRDefault="00DC0012" w:rsidP="00DC0012">
      <w:pPr>
        <w:pStyle w:val="ListParagraph"/>
        <w:numPr>
          <w:ilvl w:val="0"/>
          <w:numId w:val="17"/>
        </w:numPr>
        <w:ind w:firstLineChars="0"/>
        <w:rPr>
          <w:color w:val="000000" w:themeColor="text1"/>
        </w:rPr>
      </w:pPr>
      <w:r w:rsidRPr="00942F01">
        <w:rPr>
          <w:color w:val="000000" w:themeColor="text1"/>
        </w:rPr>
        <w:t xml:space="preserve">Topic 1: </w:t>
      </w:r>
      <w:r w:rsidRPr="00DC0012">
        <w:rPr>
          <w:color w:val="000000" w:themeColor="text1"/>
        </w:rPr>
        <w:t>Relative calibration approach using reference receiver</w:t>
      </w:r>
    </w:p>
    <w:p w14:paraId="541BEF32" w14:textId="29F1F0F3" w:rsidR="00DC0012" w:rsidRPr="00DC0012" w:rsidRDefault="00DC0012" w:rsidP="00DC0012">
      <w:pPr>
        <w:pStyle w:val="ListParagraph"/>
        <w:numPr>
          <w:ilvl w:val="0"/>
          <w:numId w:val="17"/>
        </w:numPr>
        <w:ind w:firstLineChars="0"/>
        <w:rPr>
          <w:color w:val="000000" w:themeColor="text1"/>
        </w:rPr>
      </w:pPr>
      <w:r w:rsidRPr="008C33A1">
        <w:rPr>
          <w:color w:val="000000" w:themeColor="text1"/>
        </w:rPr>
        <w:t xml:space="preserve">Topic 2: </w:t>
      </w:r>
      <w:r>
        <w:rPr>
          <w:color w:val="000000" w:themeColor="text1"/>
        </w:rPr>
        <w:t>CR on u</w:t>
      </w:r>
      <w:r w:rsidRPr="00DC0012">
        <w:rPr>
          <w:color w:val="000000" w:themeColor="text1"/>
        </w:rPr>
        <w:t>pdating the orthogonal cut procedure</w:t>
      </w:r>
    </w:p>
    <w:p w14:paraId="04858AE9" w14:textId="77777777" w:rsidR="00464966" w:rsidRPr="00464966" w:rsidRDefault="00464966" w:rsidP="00805BE8">
      <w:pPr>
        <w:rPr>
          <w:color w:val="000000" w:themeColor="text1"/>
          <w:lang w:eastAsia="zh-CN"/>
        </w:rPr>
      </w:pPr>
    </w:p>
    <w:p w14:paraId="7CB40600" w14:textId="0C553ADF" w:rsidR="00464966" w:rsidRPr="00464966" w:rsidRDefault="00DC0012" w:rsidP="00805BE8">
      <w:pPr>
        <w:rPr>
          <w:color w:val="000000" w:themeColor="text1"/>
          <w:lang w:eastAsia="zh-CN"/>
        </w:rPr>
      </w:pPr>
      <w:r w:rsidRPr="00464966">
        <w:rPr>
          <w:color w:val="000000" w:themeColor="text1"/>
          <w:lang w:eastAsia="zh-CN"/>
        </w:rPr>
        <w:t xml:space="preserve">Conclusion of the </w:t>
      </w:r>
      <w:r w:rsidR="00F4081A">
        <w:rPr>
          <w:color w:val="000000" w:themeColor="text1"/>
          <w:lang w:eastAsia="zh-CN"/>
        </w:rPr>
        <w:t>1</w:t>
      </w:r>
      <w:r w:rsidR="00F4081A" w:rsidRPr="00F4081A">
        <w:rPr>
          <w:color w:val="000000" w:themeColor="text1"/>
          <w:vertAlign w:val="superscript"/>
          <w:lang w:eastAsia="zh-CN"/>
        </w:rPr>
        <w:t>st</w:t>
      </w:r>
      <w:r w:rsidR="00F4081A">
        <w:rPr>
          <w:color w:val="000000" w:themeColor="text1"/>
          <w:lang w:eastAsia="zh-CN"/>
        </w:rPr>
        <w:tab/>
      </w:r>
      <w:r w:rsidRPr="00464966">
        <w:rPr>
          <w:color w:val="000000" w:themeColor="text1"/>
          <w:lang w:eastAsia="zh-CN"/>
        </w:rPr>
        <w:t xml:space="preserve">round </w:t>
      </w:r>
      <w:r w:rsidR="00F4081A">
        <w:rPr>
          <w:color w:val="000000" w:themeColor="text1"/>
          <w:lang w:eastAsia="zh-CN"/>
        </w:rPr>
        <w:t xml:space="preserve">was </w:t>
      </w:r>
      <w:r w:rsidRPr="00464966">
        <w:rPr>
          <w:color w:val="000000" w:themeColor="text1"/>
          <w:lang w:eastAsia="zh-CN"/>
        </w:rPr>
        <w:t>aim</w:t>
      </w:r>
      <w:r w:rsidR="00F4081A">
        <w:rPr>
          <w:color w:val="000000" w:themeColor="text1"/>
          <w:lang w:eastAsia="zh-CN"/>
        </w:rPr>
        <w:t>ing</w:t>
      </w:r>
      <w:r w:rsidRPr="00464966">
        <w:rPr>
          <w:color w:val="000000" w:themeColor="text1"/>
          <w:lang w:eastAsia="zh-CN"/>
        </w:rPr>
        <w:t xml:space="preserve"> to</w:t>
      </w:r>
      <w:r w:rsidR="00464966" w:rsidRPr="00464966">
        <w:rPr>
          <w:color w:val="000000" w:themeColor="text1"/>
          <w:lang w:eastAsia="zh-CN"/>
        </w:rPr>
        <w:t xml:space="preserve">: </w:t>
      </w:r>
    </w:p>
    <w:p w14:paraId="712D97C7" w14:textId="1CECE7A5" w:rsidR="00464966" w:rsidRPr="00464966" w:rsidRDefault="00464966" w:rsidP="00464966">
      <w:pPr>
        <w:pStyle w:val="ListParagraph"/>
        <w:numPr>
          <w:ilvl w:val="0"/>
          <w:numId w:val="17"/>
        </w:numPr>
        <w:ind w:firstLineChars="0"/>
        <w:rPr>
          <w:color w:val="000000" w:themeColor="text1"/>
        </w:rPr>
      </w:pPr>
      <w:r w:rsidRPr="00464966">
        <w:rPr>
          <w:color w:val="000000" w:themeColor="text1"/>
        </w:rPr>
        <w:t xml:space="preserve">Topic 1: </w:t>
      </w:r>
      <w:r w:rsidRPr="00464966">
        <w:rPr>
          <w:color w:val="000000" w:themeColor="text1"/>
          <w:lang w:eastAsia="zh-CN"/>
        </w:rPr>
        <w:t xml:space="preserve">collect comments on the open issue 1-1 (Relative calibration approach using reference receiver) and decide if the general concept as such is agreeable way forward. </w:t>
      </w:r>
    </w:p>
    <w:p w14:paraId="0EE06B6A" w14:textId="1DFD3BD4" w:rsidR="00004165" w:rsidRPr="00F4081A" w:rsidRDefault="00464966" w:rsidP="00464966">
      <w:pPr>
        <w:pStyle w:val="ListParagraph"/>
        <w:numPr>
          <w:ilvl w:val="0"/>
          <w:numId w:val="17"/>
        </w:numPr>
        <w:ind w:firstLineChars="0"/>
        <w:rPr>
          <w:color w:val="000000" w:themeColor="text1"/>
        </w:rPr>
      </w:pPr>
      <w:r w:rsidRPr="008C33A1">
        <w:rPr>
          <w:color w:val="000000" w:themeColor="text1"/>
        </w:rPr>
        <w:t xml:space="preserve">Topic 2: </w:t>
      </w:r>
      <w:r>
        <w:rPr>
          <w:color w:val="000000" w:themeColor="text1"/>
        </w:rPr>
        <w:t>review CR and decide revision or agreement (while keeping alignment with the discussion in [308])</w:t>
      </w:r>
      <w:r w:rsidRPr="00464966">
        <w:rPr>
          <w:rFonts w:eastAsiaTheme="minorEastAsia"/>
          <w:lang w:val="en-US" w:eastAsia="zh-CN"/>
        </w:rPr>
        <w:t xml:space="preserve"> </w:t>
      </w:r>
    </w:p>
    <w:p w14:paraId="68971177" w14:textId="55BC42CC" w:rsidR="00F4081A" w:rsidRDefault="00F4081A" w:rsidP="00F4081A">
      <w:pPr>
        <w:rPr>
          <w:color w:val="000000" w:themeColor="text1"/>
          <w:lang w:eastAsia="zh-CN"/>
        </w:rPr>
      </w:pPr>
      <w:r w:rsidRPr="00F4081A">
        <w:rPr>
          <w:color w:val="000000" w:themeColor="text1"/>
          <w:lang w:eastAsia="zh-CN"/>
        </w:rPr>
        <w:t xml:space="preserve">Conclusion of the </w:t>
      </w:r>
      <w:r>
        <w:rPr>
          <w:color w:val="000000" w:themeColor="text1"/>
          <w:lang w:eastAsia="zh-CN"/>
        </w:rPr>
        <w:t>2</w:t>
      </w:r>
      <w:r w:rsidRPr="00F4081A">
        <w:rPr>
          <w:color w:val="000000" w:themeColor="text1"/>
          <w:vertAlign w:val="superscript"/>
          <w:lang w:eastAsia="zh-CN"/>
        </w:rPr>
        <w:t>nd</w:t>
      </w:r>
      <w:r>
        <w:rPr>
          <w:color w:val="000000" w:themeColor="text1"/>
          <w:lang w:eastAsia="zh-CN"/>
        </w:rPr>
        <w:tab/>
      </w:r>
      <w:r w:rsidRPr="00F4081A">
        <w:rPr>
          <w:color w:val="000000" w:themeColor="text1"/>
          <w:lang w:eastAsia="zh-CN"/>
        </w:rPr>
        <w:t xml:space="preserve"> round should aim to: </w:t>
      </w:r>
    </w:p>
    <w:p w14:paraId="325B6979" w14:textId="46C808D3" w:rsidR="00F4081A" w:rsidRPr="00F4081A" w:rsidRDefault="00F4081A" w:rsidP="00F4081A">
      <w:pPr>
        <w:pStyle w:val="ListParagraph"/>
        <w:numPr>
          <w:ilvl w:val="0"/>
          <w:numId w:val="17"/>
        </w:numPr>
        <w:ind w:firstLineChars="0"/>
        <w:rPr>
          <w:color w:val="000000" w:themeColor="text1"/>
          <w:lang w:eastAsia="zh-CN"/>
        </w:rPr>
      </w:pPr>
      <w:r w:rsidRPr="00464966">
        <w:rPr>
          <w:color w:val="000000" w:themeColor="text1"/>
          <w:lang w:eastAsia="zh-CN"/>
        </w:rPr>
        <w:t xml:space="preserve">Topic 1: </w:t>
      </w:r>
      <w:r>
        <w:rPr>
          <w:color w:val="000000" w:themeColor="text1"/>
          <w:lang w:eastAsia="zh-CN"/>
        </w:rPr>
        <w:t xml:space="preserve">collect further comments </w:t>
      </w:r>
      <w:r w:rsidR="005A1016">
        <w:rPr>
          <w:color w:val="000000" w:themeColor="text1"/>
          <w:lang w:eastAsia="zh-CN"/>
        </w:rPr>
        <w:t xml:space="preserve">relative calibration </w:t>
      </w:r>
      <w:r>
        <w:rPr>
          <w:color w:val="000000" w:themeColor="text1"/>
          <w:lang w:eastAsia="zh-CN"/>
        </w:rPr>
        <w:t xml:space="preserve">and </w:t>
      </w:r>
      <w:r w:rsidR="005A1016">
        <w:rPr>
          <w:color w:val="000000" w:themeColor="text1"/>
          <w:lang w:eastAsia="zh-CN"/>
        </w:rPr>
        <w:t>decide on the Draft CR</w:t>
      </w:r>
      <w:r>
        <w:rPr>
          <w:color w:val="000000" w:themeColor="text1"/>
          <w:lang w:eastAsia="zh-CN"/>
        </w:rPr>
        <w:t xml:space="preserve"> </w:t>
      </w:r>
    </w:p>
    <w:p w14:paraId="609286E5" w14:textId="332C55C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93F6D" w:rsidRPr="00DC0012">
        <w:rPr>
          <w:color w:val="000000" w:themeColor="text1"/>
        </w:rPr>
        <w:t>Relative calibration approach using reference receiver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93F6D">
        <w:trPr>
          <w:trHeight w:val="468"/>
        </w:trPr>
        <w:tc>
          <w:tcPr>
            <w:tcW w:w="1622" w:type="dxa"/>
            <w:vAlign w:val="center"/>
          </w:tcPr>
          <w:p w14:paraId="2F14AAAF" w14:textId="0E1491F7" w:rsidR="00484C5D" w:rsidRPr="00293F6D" w:rsidRDefault="00484C5D" w:rsidP="00805BE8">
            <w:pPr>
              <w:spacing w:before="120" w:after="120"/>
              <w:rPr>
                <w:b/>
                <w:bCs/>
              </w:rPr>
            </w:pPr>
            <w:r w:rsidRPr="00293F6D">
              <w:rPr>
                <w:b/>
                <w:bCs/>
              </w:rPr>
              <w:t>T-doc number</w:t>
            </w:r>
          </w:p>
        </w:tc>
        <w:tc>
          <w:tcPr>
            <w:tcW w:w="1424" w:type="dxa"/>
            <w:vAlign w:val="center"/>
          </w:tcPr>
          <w:p w14:paraId="46E4D078" w14:textId="7CE45E51" w:rsidR="00484C5D" w:rsidRPr="00293F6D" w:rsidRDefault="00484C5D" w:rsidP="00805BE8">
            <w:pPr>
              <w:spacing w:before="120" w:after="120"/>
              <w:rPr>
                <w:b/>
                <w:bCs/>
              </w:rPr>
            </w:pPr>
            <w:r w:rsidRPr="00293F6D">
              <w:rPr>
                <w:b/>
                <w:bCs/>
              </w:rPr>
              <w:t>Company</w:t>
            </w:r>
          </w:p>
        </w:tc>
        <w:tc>
          <w:tcPr>
            <w:tcW w:w="6585" w:type="dxa"/>
            <w:vAlign w:val="center"/>
          </w:tcPr>
          <w:p w14:paraId="531E5DB7" w14:textId="1856A816" w:rsidR="00484C5D" w:rsidRPr="00293F6D" w:rsidRDefault="00484C5D" w:rsidP="00805BE8">
            <w:pPr>
              <w:spacing w:before="120" w:after="120"/>
              <w:rPr>
                <w:b/>
                <w:bCs/>
              </w:rPr>
            </w:pPr>
            <w:r w:rsidRPr="00293F6D">
              <w:rPr>
                <w:b/>
                <w:bCs/>
              </w:rPr>
              <w:t>Proposals</w:t>
            </w:r>
            <w:r w:rsidR="00F53FE2" w:rsidRPr="00293F6D">
              <w:rPr>
                <w:b/>
                <w:bCs/>
              </w:rPr>
              <w:t xml:space="preserve"> / Observations</w:t>
            </w:r>
          </w:p>
        </w:tc>
      </w:tr>
      <w:tr w:rsidR="00293F6D" w14:paraId="4246E76B" w14:textId="77777777" w:rsidTr="00293F6D">
        <w:trPr>
          <w:trHeight w:val="468"/>
        </w:trPr>
        <w:tc>
          <w:tcPr>
            <w:tcW w:w="1622" w:type="dxa"/>
          </w:tcPr>
          <w:p w14:paraId="12FD4C09" w14:textId="3C871781" w:rsidR="00293F6D" w:rsidRPr="00293F6D" w:rsidRDefault="000D78F1" w:rsidP="00293F6D">
            <w:pPr>
              <w:spacing w:before="120" w:after="120"/>
            </w:pPr>
            <w:hyperlink r:id="rId9" w:history="1">
              <w:r w:rsidR="00293F6D" w:rsidRPr="00293F6D">
                <w:rPr>
                  <w:rFonts w:eastAsia="Times New Roman"/>
                  <w:b/>
                  <w:bCs/>
                  <w:color w:val="0000FF"/>
                  <w:u w:val="single"/>
                  <w:lang w:val="en-US" w:eastAsia="zh-CN"/>
                </w:rPr>
                <w:t>R4-2102492</w:t>
              </w:r>
            </w:hyperlink>
          </w:p>
        </w:tc>
        <w:tc>
          <w:tcPr>
            <w:tcW w:w="1424" w:type="dxa"/>
          </w:tcPr>
          <w:p w14:paraId="1A5AAE84" w14:textId="0179E807" w:rsidR="00293F6D" w:rsidRPr="00293F6D" w:rsidRDefault="00293F6D" w:rsidP="00293F6D">
            <w:pPr>
              <w:spacing w:before="120" w:after="120"/>
            </w:pPr>
            <w:r w:rsidRPr="00293F6D">
              <w:t>Rohde &amp; Schwarz</w:t>
            </w:r>
          </w:p>
        </w:tc>
        <w:tc>
          <w:tcPr>
            <w:tcW w:w="6585" w:type="dxa"/>
          </w:tcPr>
          <w:p w14:paraId="23E5CF1A" w14:textId="00E3BEA4" w:rsidR="00293F6D" w:rsidRPr="00293F6D" w:rsidRDefault="00C703EC" w:rsidP="00C703EC">
            <w:pPr>
              <w:spacing w:before="120" w:after="120"/>
            </w:pPr>
            <w:r w:rsidRPr="00D96CFA">
              <w:t>Relative calibration approach using reference receiver</w:t>
            </w:r>
            <w:r>
              <w:t xml:space="preserve">: </w:t>
            </w:r>
            <w:r w:rsidRPr="00D96CFA">
              <w:t>Background for the relative calibration approach.</w:t>
            </w:r>
          </w:p>
        </w:tc>
      </w:tr>
      <w:tr w:rsidR="00293F6D" w14:paraId="159D0261" w14:textId="77777777" w:rsidTr="00293F6D">
        <w:trPr>
          <w:trHeight w:val="468"/>
        </w:trPr>
        <w:tc>
          <w:tcPr>
            <w:tcW w:w="1622" w:type="dxa"/>
          </w:tcPr>
          <w:p w14:paraId="2AB4987C" w14:textId="47EBFAE0" w:rsidR="00293F6D" w:rsidRPr="00293F6D" w:rsidRDefault="000D78F1" w:rsidP="00293F6D">
            <w:pPr>
              <w:spacing w:before="120" w:after="120"/>
            </w:pPr>
            <w:hyperlink r:id="rId10" w:history="1">
              <w:r w:rsidR="00293F6D" w:rsidRPr="00293F6D">
                <w:rPr>
                  <w:rFonts w:eastAsia="Times New Roman"/>
                  <w:b/>
                  <w:bCs/>
                  <w:color w:val="0000FF"/>
                  <w:u w:val="single"/>
                  <w:lang w:val="en-US" w:eastAsia="zh-CN"/>
                </w:rPr>
                <w:t>R4-2102493</w:t>
              </w:r>
            </w:hyperlink>
          </w:p>
        </w:tc>
        <w:tc>
          <w:tcPr>
            <w:tcW w:w="1424" w:type="dxa"/>
          </w:tcPr>
          <w:p w14:paraId="6D4AA2B0" w14:textId="3CC70F96" w:rsidR="00293F6D" w:rsidRPr="00293F6D" w:rsidRDefault="00293F6D" w:rsidP="00293F6D">
            <w:pPr>
              <w:spacing w:before="120" w:after="120"/>
            </w:pPr>
            <w:r w:rsidRPr="00293F6D">
              <w:t>Rohde &amp; Schwarz</w:t>
            </w:r>
          </w:p>
        </w:tc>
        <w:tc>
          <w:tcPr>
            <w:tcW w:w="6585" w:type="dxa"/>
          </w:tcPr>
          <w:p w14:paraId="0B0EBE21" w14:textId="77777777" w:rsidR="00C703EC" w:rsidRDefault="00C703EC" w:rsidP="00293F6D">
            <w:pPr>
              <w:spacing w:before="120" w:after="120"/>
            </w:pPr>
            <w:r>
              <w:t>Draft CR to TR 37.941: Relative calibration approach</w:t>
            </w:r>
            <w:r w:rsidRPr="00C703EC">
              <w:t xml:space="preserve"> </w:t>
            </w:r>
          </w:p>
          <w:p w14:paraId="63502B61" w14:textId="2666C784" w:rsidR="00293F6D" w:rsidRPr="00293F6D" w:rsidRDefault="00C703EC" w:rsidP="00C703EC">
            <w:pPr>
              <w:spacing w:before="120" w:after="120"/>
            </w:pPr>
            <w:r>
              <w:t>Proposal</w:t>
            </w:r>
            <w:r w:rsidRPr="00293F6D">
              <w:t>:</w:t>
            </w:r>
            <w:r>
              <w:t xml:space="preserve"> </w:t>
            </w:r>
            <w:r w:rsidRPr="00C703EC">
              <w:t>Added clause 8.7 to describe the relative calibration approach, including dedicated sub-clauses to describe the step-by-step procedure for Tx and Rx requirements.</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7078B18C" w:rsidR="00B4108D" w:rsidRPr="00617AAA" w:rsidRDefault="00B4108D" w:rsidP="00B4108D">
      <w:pPr>
        <w:rPr>
          <w:b/>
          <w:u w:val="single"/>
          <w:lang w:val="sv-SE" w:eastAsia="ko-KR"/>
        </w:rPr>
      </w:pPr>
      <w:r w:rsidRPr="00617AAA">
        <w:rPr>
          <w:b/>
          <w:u w:val="single"/>
          <w:lang w:eastAsia="ko-KR"/>
        </w:rPr>
        <w:t xml:space="preserve">Issue 1-1: </w:t>
      </w:r>
      <w:r w:rsidR="00617AAA" w:rsidRPr="00617AAA">
        <w:rPr>
          <w:b/>
          <w:u w:val="single"/>
          <w:lang w:eastAsia="ko-KR"/>
        </w:rPr>
        <w:t>Rel</w:t>
      </w:r>
      <w:r w:rsidR="007D5F5E" w:rsidRPr="00617AAA">
        <w:rPr>
          <w:b/>
          <w:u w:val="single"/>
          <w:lang w:eastAsia="ko-KR"/>
        </w:rPr>
        <w:t>ative calibration approach using reference receiver</w:t>
      </w:r>
    </w:p>
    <w:p w14:paraId="3C3336B6" w14:textId="77777777" w:rsidR="00B4108D" w:rsidRPr="00617AA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7AAA">
        <w:rPr>
          <w:rFonts w:eastAsia="SimSun"/>
          <w:szCs w:val="24"/>
          <w:lang w:eastAsia="zh-CN"/>
        </w:rPr>
        <w:lastRenderedPageBreak/>
        <w:t>Proposals</w:t>
      </w:r>
    </w:p>
    <w:p w14:paraId="13C6B9EA" w14:textId="0DAF3E16" w:rsidR="00B4108D" w:rsidRPr="00617AA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7AAA">
        <w:rPr>
          <w:rFonts w:eastAsia="SimSun"/>
          <w:szCs w:val="24"/>
          <w:lang w:eastAsia="zh-CN"/>
        </w:rPr>
        <w:t xml:space="preserve">Option 1: </w:t>
      </w:r>
      <w:r w:rsidR="00E2376E" w:rsidRPr="00617AAA">
        <w:rPr>
          <w:rFonts w:eastAsia="SimSun"/>
          <w:szCs w:val="24"/>
          <w:lang w:eastAsia="zh-CN"/>
        </w:rPr>
        <w:t xml:space="preserve">agree on the proposed </w:t>
      </w:r>
      <w:r w:rsidR="006C3CC6" w:rsidRPr="00617AAA">
        <w:t xml:space="preserve">relative calibration </w:t>
      </w:r>
      <w:r w:rsidR="00617AAA" w:rsidRPr="00617AAA">
        <w:t>concept and continue the work on Draft CR</w:t>
      </w:r>
      <w:r w:rsidR="00617AAA">
        <w:t xml:space="preserve"> revision </w:t>
      </w:r>
      <w:r w:rsidR="00617AAA" w:rsidRPr="00617AAA">
        <w:t>improvements</w:t>
      </w:r>
    </w:p>
    <w:p w14:paraId="49D6F8A9" w14:textId="16ED9CC6"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17AAA">
        <w:rPr>
          <w:rFonts w:eastAsia="SimSun"/>
          <w:szCs w:val="24"/>
          <w:lang w:eastAsia="zh-CN"/>
        </w:rPr>
        <w:t xml:space="preserve">Option 2: </w:t>
      </w:r>
      <w:r w:rsidR="00EB7093" w:rsidRPr="00617AAA">
        <w:rPr>
          <w:rFonts w:eastAsia="SimSun"/>
          <w:szCs w:val="24"/>
          <w:lang w:eastAsia="zh-CN"/>
        </w:rPr>
        <w:t>Collect feedback and c</w:t>
      </w:r>
      <w:r w:rsidR="007D5F5E" w:rsidRPr="00617AAA">
        <w:rPr>
          <w:rFonts w:eastAsia="SimSun"/>
          <w:szCs w:val="24"/>
          <w:lang w:eastAsia="zh-CN"/>
        </w:rPr>
        <w:t xml:space="preserve">ontinue discussion </w:t>
      </w:r>
      <w:r w:rsidR="00EB7093" w:rsidRPr="00617AAA">
        <w:rPr>
          <w:rFonts w:eastAsia="SimSun"/>
          <w:szCs w:val="24"/>
          <w:lang w:eastAsia="zh-CN"/>
        </w:rPr>
        <w:t>next meeting</w:t>
      </w:r>
    </w:p>
    <w:p w14:paraId="4F612E4D" w14:textId="15EE9417" w:rsidR="00617AAA" w:rsidRPr="00617AAA" w:rsidRDefault="0046496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w:t>
      </w:r>
    </w:p>
    <w:p w14:paraId="584C6E6F" w14:textId="1EC675EC" w:rsidR="00B4108D" w:rsidRPr="00617AA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7AAA">
        <w:rPr>
          <w:rFonts w:eastAsia="SimSun"/>
          <w:szCs w:val="24"/>
          <w:lang w:eastAsia="zh-CN"/>
        </w:rPr>
        <w:t>Recommended WF</w:t>
      </w:r>
      <w:r w:rsidR="00A515AE">
        <w:rPr>
          <w:rFonts w:eastAsia="SimSun"/>
          <w:szCs w:val="24"/>
          <w:lang w:eastAsia="zh-CN"/>
        </w:rPr>
        <w:t>: refer to 1.4.1.</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72"/>
        <w:gridCol w:w="8359"/>
      </w:tblGrid>
      <w:tr w:rsidR="00D14E52" w:rsidRPr="00D14E52" w14:paraId="78E9E803" w14:textId="77777777" w:rsidTr="00F83FED">
        <w:tc>
          <w:tcPr>
            <w:tcW w:w="1272" w:type="dxa"/>
          </w:tcPr>
          <w:p w14:paraId="19D3FBE3" w14:textId="2C08F55B" w:rsidR="003418CB" w:rsidRPr="00D14E52" w:rsidRDefault="003418CB" w:rsidP="00805BE8">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Company</w:t>
            </w:r>
          </w:p>
        </w:tc>
        <w:tc>
          <w:tcPr>
            <w:tcW w:w="8359" w:type="dxa"/>
          </w:tcPr>
          <w:p w14:paraId="7472F33A" w14:textId="205DC53E" w:rsidR="003418CB" w:rsidRPr="00D14E52" w:rsidRDefault="00571777" w:rsidP="00805BE8">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Comments</w:t>
            </w:r>
          </w:p>
        </w:tc>
      </w:tr>
      <w:tr w:rsidR="00D14E52" w:rsidRPr="00D14E52" w14:paraId="77477C9E" w14:textId="77777777" w:rsidTr="00F83FED">
        <w:tc>
          <w:tcPr>
            <w:tcW w:w="1272" w:type="dxa"/>
          </w:tcPr>
          <w:p w14:paraId="4076A351" w14:textId="6D80B975" w:rsidR="003418CB"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Huawei</w:t>
            </w:r>
          </w:p>
        </w:tc>
        <w:tc>
          <w:tcPr>
            <w:tcW w:w="8359" w:type="dxa"/>
          </w:tcPr>
          <w:p w14:paraId="5F8A391F" w14:textId="77777777" w:rsidR="002C7EB6" w:rsidRPr="00D14E52" w:rsidRDefault="003418CB" w:rsidP="00805BE8">
            <w:pPr>
              <w:spacing w:after="120"/>
              <w:rPr>
                <w:rFonts w:eastAsiaTheme="minorEastAsia"/>
                <w:color w:val="000000" w:themeColor="text1"/>
                <w:lang w:val="en-US" w:eastAsia="zh-CN"/>
              </w:rPr>
            </w:pPr>
            <w:r w:rsidRPr="00D14E52">
              <w:rPr>
                <w:rFonts w:eastAsiaTheme="minorEastAsia" w:hint="eastAsia"/>
                <w:color w:val="000000" w:themeColor="text1"/>
                <w:lang w:val="en-US" w:eastAsia="zh-CN"/>
              </w:rPr>
              <w:t xml:space="preserve">Sub </w:t>
            </w:r>
            <w:r w:rsidR="00142BB9" w:rsidRPr="00D14E52">
              <w:rPr>
                <w:rFonts w:eastAsiaTheme="minorEastAsia" w:hint="eastAsia"/>
                <w:color w:val="000000" w:themeColor="text1"/>
                <w:lang w:val="en-US" w:eastAsia="zh-CN"/>
              </w:rPr>
              <w:t>topic</w:t>
            </w:r>
            <w:r w:rsidRPr="00D14E52">
              <w:rPr>
                <w:rFonts w:eastAsiaTheme="minorEastAsia" w:hint="eastAsia"/>
                <w:color w:val="000000" w:themeColor="text1"/>
                <w:lang w:val="en-US" w:eastAsia="zh-CN"/>
              </w:rPr>
              <w:t xml:space="preserve"> </w:t>
            </w:r>
            <w:r w:rsidR="0059149A" w:rsidRPr="00D14E52">
              <w:rPr>
                <w:rFonts w:eastAsiaTheme="minorEastAsia"/>
                <w:color w:val="000000" w:themeColor="text1"/>
                <w:lang w:val="en-US" w:eastAsia="zh-CN"/>
              </w:rPr>
              <w:t>1-</w:t>
            </w:r>
            <w:r w:rsidRPr="00D14E52">
              <w:rPr>
                <w:rFonts w:eastAsiaTheme="minorEastAsia" w:hint="eastAsia"/>
                <w:color w:val="000000" w:themeColor="text1"/>
                <w:lang w:val="en-US" w:eastAsia="zh-CN"/>
              </w:rPr>
              <w:t xml:space="preserve">1: </w:t>
            </w:r>
            <w:r w:rsidR="002C7EB6" w:rsidRPr="00D14E52">
              <w:rPr>
                <w:rFonts w:eastAsiaTheme="minorEastAsia"/>
                <w:color w:val="000000" w:themeColor="text1"/>
                <w:lang w:val="en-US" w:eastAsia="zh-CN"/>
              </w:rPr>
              <w:t>the idea of the relative calibration looks interesting, but we have number of questions for clarification for the implementation of such concept, before we proceed to the TR:</w:t>
            </w:r>
          </w:p>
          <w:p w14:paraId="6E9180C8" w14:textId="11EF4BAD" w:rsidR="003418CB"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It is understood that the MU value in the relative method will be decreased, as compared to the legacy absolute approach. This triggers number of questions</w:t>
            </w:r>
            <w:r w:rsidR="00F42AF9" w:rsidRPr="00D14E52">
              <w:rPr>
                <w:rFonts w:eastAsiaTheme="minorEastAsia"/>
                <w:color w:val="000000" w:themeColor="text1"/>
                <w:lang w:val="en-US" w:eastAsia="zh-CN"/>
              </w:rPr>
              <w:t xml:space="preserve"> how to capture this in the TR</w:t>
            </w:r>
            <w:r w:rsidRPr="00D14E52">
              <w:rPr>
                <w:rFonts w:eastAsiaTheme="minorEastAsia"/>
                <w:color w:val="000000" w:themeColor="text1"/>
                <w:lang w:val="en-US" w:eastAsia="zh-CN"/>
              </w:rPr>
              <w:t xml:space="preserve">: </w:t>
            </w:r>
          </w:p>
          <w:p w14:paraId="1D4B2030" w14:textId="23AEAC47" w:rsidR="002C7EB6"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If MU is reduced, it shall be clarified that it will not modify the agreed TT values already used in the specifications.</w:t>
            </w:r>
          </w:p>
          <w:p w14:paraId="7F13E10D" w14:textId="45E940BC" w:rsidR="002C7EB6"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It is understood that we </w:t>
            </w:r>
            <w:r w:rsidR="00F42AF9" w:rsidRPr="00D14E52">
              <w:rPr>
                <w:rFonts w:eastAsiaTheme="minorEastAsia"/>
                <w:color w:val="000000" w:themeColor="text1"/>
                <w:lang w:val="en-US" w:eastAsia="zh-CN"/>
              </w:rPr>
              <w:t xml:space="preserve">aim to </w:t>
            </w:r>
            <w:r w:rsidRPr="00D14E52">
              <w:rPr>
                <w:rFonts w:eastAsiaTheme="minorEastAsia"/>
                <w:color w:val="000000" w:themeColor="text1"/>
                <w:lang w:val="en-US" w:eastAsia="zh-CN"/>
              </w:rPr>
              <w:t xml:space="preserve">add </w:t>
            </w:r>
            <w:r w:rsidR="00F42AF9" w:rsidRPr="00D14E52">
              <w:rPr>
                <w:rFonts w:eastAsiaTheme="minorEastAsia"/>
                <w:color w:val="000000" w:themeColor="text1"/>
                <w:lang w:val="en-US" w:eastAsia="zh-CN"/>
              </w:rPr>
              <w:t>relative</w:t>
            </w:r>
            <w:r w:rsidRPr="00D14E52">
              <w:rPr>
                <w:rFonts w:eastAsiaTheme="minorEastAsia"/>
                <w:color w:val="000000" w:themeColor="text1"/>
                <w:lang w:val="en-US" w:eastAsia="zh-CN"/>
              </w:rPr>
              <w:t xml:space="preserve">MU values due to the relative approach to the TR. In order to </w:t>
            </w:r>
            <w:r w:rsidR="00F42AF9" w:rsidRPr="00D14E52">
              <w:rPr>
                <w:rFonts w:eastAsiaTheme="minorEastAsia"/>
                <w:color w:val="000000" w:themeColor="text1"/>
                <w:lang w:val="en-US" w:eastAsia="zh-CN"/>
              </w:rPr>
              <w:t xml:space="preserve">do this, we would prefer to reflect this in MU calculation tables, as well as in the Excel sheets in order to keep consistency. </w:t>
            </w:r>
            <w:r w:rsidR="00076EA9" w:rsidRPr="00D14E52">
              <w:rPr>
                <w:rFonts w:eastAsiaTheme="minorEastAsia"/>
                <w:color w:val="000000" w:themeColor="text1"/>
                <w:lang w:val="en-US" w:eastAsia="zh-CN"/>
              </w:rPr>
              <w:t xml:space="preserve">How to do it is FFS, e.g. maybe extend the existing tables by adding just few additional rows in the MU summary. Updating related Excel sheets would require more effort. </w:t>
            </w:r>
            <w:r w:rsidR="00F42AF9" w:rsidRPr="00D14E52">
              <w:rPr>
                <w:rFonts w:eastAsiaTheme="minorEastAsia"/>
                <w:color w:val="000000" w:themeColor="text1"/>
                <w:lang w:val="en-US" w:eastAsia="zh-CN"/>
              </w:rPr>
              <w:t xml:space="preserve">As the related workload is not minor, we would like to hear view from other companies.  </w:t>
            </w:r>
          </w:p>
          <w:p w14:paraId="06AEB5A9" w14:textId="14212EB4" w:rsidR="00F42AF9" w:rsidRPr="00D14E52" w:rsidRDefault="00F42AF9"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For the related draftCR: we would prefer to include this calibration not only based on the PWS example, but to have it described for other methods as well. As the related workload is not minor, we would like to hear view from other companies.    </w:t>
            </w:r>
          </w:p>
          <w:p w14:paraId="23E6275B" w14:textId="77777777" w:rsidR="00143588" w:rsidRPr="00D14E52" w:rsidRDefault="002C7EB6"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Therefore we prefer to have more discussion on the implications to the TR. </w:t>
            </w:r>
          </w:p>
          <w:p w14:paraId="22642761" w14:textId="3E855EC7" w:rsidR="00143588" w:rsidRPr="00D14E52" w:rsidRDefault="00143588"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Based on the above comments: option 2.</w:t>
            </w:r>
          </w:p>
        </w:tc>
      </w:tr>
      <w:tr w:rsidR="00D14E52" w:rsidRPr="00D14E52" w14:paraId="5346A074" w14:textId="77777777" w:rsidTr="00F83FED">
        <w:tc>
          <w:tcPr>
            <w:tcW w:w="1272" w:type="dxa"/>
          </w:tcPr>
          <w:p w14:paraId="447032A1" w14:textId="440F0E69" w:rsidR="00293F6D" w:rsidRPr="00D14E52" w:rsidRDefault="00073A8F" w:rsidP="00D14E52">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Keysight</w:t>
            </w:r>
          </w:p>
        </w:tc>
        <w:tc>
          <w:tcPr>
            <w:tcW w:w="8359" w:type="dxa"/>
          </w:tcPr>
          <w:p w14:paraId="3988E6C2" w14:textId="3A88FA7E" w:rsidR="00293F6D" w:rsidRPr="00D14E52" w:rsidRDefault="00073A8F"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Sub topic 1-1: Idea for absolute approach comes from principle which assumption is all measurement uncertainty contributions are independent. Relative approach may work but need careful evaluation because it against this principle assumption. If relative approach introduced, we may consider possible variation of condition/uncertainty and validity </w:t>
            </w:r>
            <w:r w:rsidR="006C50AC" w:rsidRPr="00D14E52">
              <w:rPr>
                <w:rFonts w:eastAsiaTheme="minorEastAsia"/>
                <w:color w:val="000000" w:themeColor="text1"/>
                <w:lang w:val="en-US" w:eastAsia="zh-CN"/>
              </w:rPr>
              <w:t>when time goes. (ex. How long results and use of same device OK after calibration</w:t>
            </w:r>
            <w:r w:rsidR="00087CBC" w:rsidRPr="00D14E52">
              <w:rPr>
                <w:rFonts w:eastAsiaTheme="minorEastAsia"/>
                <w:color w:val="000000" w:themeColor="text1"/>
                <w:lang w:val="en-US" w:eastAsia="zh-CN"/>
              </w:rPr>
              <w:t>, etc.</w:t>
            </w:r>
            <w:r w:rsidR="006C50AC" w:rsidRPr="00D14E52">
              <w:rPr>
                <w:rFonts w:eastAsiaTheme="minorEastAsia"/>
                <w:color w:val="000000" w:themeColor="text1"/>
                <w:lang w:val="en-US" w:eastAsia="zh-CN"/>
              </w:rPr>
              <w:t xml:space="preserve">), absolute approach frees from this worry. </w:t>
            </w:r>
          </w:p>
          <w:p w14:paraId="1FAFF36A" w14:textId="77777777" w:rsidR="006C50AC" w:rsidRPr="00D14E52" w:rsidRDefault="00073A8F"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It affects procedure</w:t>
            </w:r>
            <w:r w:rsidR="006C50AC" w:rsidRPr="00D14E52">
              <w:rPr>
                <w:rFonts w:eastAsiaTheme="minorEastAsia"/>
                <w:color w:val="000000" w:themeColor="text1"/>
                <w:lang w:val="en-US" w:eastAsia="zh-CN"/>
              </w:rPr>
              <w:t xml:space="preserve"> text as well</w:t>
            </w:r>
            <w:r w:rsidRPr="00D14E52">
              <w:rPr>
                <w:rFonts w:eastAsiaTheme="minorEastAsia"/>
                <w:color w:val="000000" w:themeColor="text1"/>
                <w:lang w:val="en-US" w:eastAsia="zh-CN"/>
              </w:rPr>
              <w:t xml:space="preserve">, </w:t>
            </w:r>
            <w:r w:rsidR="006C50AC" w:rsidRPr="00D14E52">
              <w:rPr>
                <w:rFonts w:eastAsiaTheme="minorEastAsia"/>
                <w:color w:val="000000" w:themeColor="text1"/>
                <w:lang w:val="en-US" w:eastAsia="zh-CN"/>
              </w:rPr>
              <w:t xml:space="preserve">so that there will be very good amount of work/consideration needed. </w:t>
            </w:r>
          </w:p>
          <w:p w14:paraId="1F5321DB" w14:textId="66513089" w:rsidR="00073A8F" w:rsidRPr="00D14E52" w:rsidRDefault="006C50AC"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And also wonder, how much more time we can work on this TR document, while WI is closing. </w:t>
            </w:r>
          </w:p>
        </w:tc>
      </w:tr>
      <w:tr w:rsidR="00D14E52" w:rsidRPr="00D14E52" w14:paraId="5217416B" w14:textId="77777777" w:rsidTr="00F83FED">
        <w:tc>
          <w:tcPr>
            <w:tcW w:w="1272" w:type="dxa"/>
          </w:tcPr>
          <w:p w14:paraId="67EA2D13" w14:textId="6135840E" w:rsidR="008E1912" w:rsidRPr="00D14E52" w:rsidRDefault="008E1912">
            <w:pPr>
              <w:tabs>
                <w:tab w:val="left" w:pos="700"/>
              </w:tabs>
              <w:spacing w:after="120"/>
              <w:rPr>
                <w:rFonts w:eastAsiaTheme="minorEastAsia"/>
                <w:color w:val="000000" w:themeColor="text1"/>
                <w:lang w:eastAsia="zh-CN"/>
              </w:rPr>
            </w:pPr>
            <w:r w:rsidRPr="00D14E52">
              <w:rPr>
                <w:rFonts w:eastAsiaTheme="minorEastAsia"/>
                <w:color w:val="000000" w:themeColor="text1"/>
                <w:lang w:eastAsia="zh-CN"/>
              </w:rPr>
              <w:t>Huawei</w:t>
            </w:r>
          </w:p>
        </w:tc>
        <w:tc>
          <w:tcPr>
            <w:tcW w:w="8359" w:type="dxa"/>
          </w:tcPr>
          <w:p w14:paraId="1DD0108A" w14:textId="31AFB8C9" w:rsidR="008E1912" w:rsidRPr="00D14E52" w:rsidRDefault="008E1912" w:rsidP="00C6624E">
            <w:pPr>
              <w:spacing w:after="120"/>
              <w:rPr>
                <w:rFonts w:eastAsiaTheme="minorEastAsia"/>
                <w:color w:val="000000" w:themeColor="text1"/>
                <w:lang w:val="en-US" w:eastAsia="zh-CN"/>
              </w:rPr>
            </w:pPr>
            <w:r w:rsidRPr="00D14E52">
              <w:rPr>
                <w:rFonts w:eastAsiaTheme="minorEastAsia"/>
                <w:color w:val="000000" w:themeColor="text1"/>
                <w:lang w:val="en-US" w:eastAsia="zh-CN"/>
              </w:rPr>
              <w:t>@Keysight: on the topic of close</w:t>
            </w:r>
            <w:r w:rsidR="00C6624E" w:rsidRPr="00D14E52">
              <w:rPr>
                <w:rFonts w:eastAsiaTheme="minorEastAsia"/>
                <w:color w:val="000000" w:themeColor="text1"/>
                <w:lang w:val="en-US" w:eastAsia="zh-CN"/>
              </w:rPr>
              <w:t>d</w:t>
            </w:r>
            <w:r w:rsidRPr="00D14E52">
              <w:rPr>
                <w:rFonts w:eastAsiaTheme="minorEastAsia"/>
                <w:color w:val="000000" w:themeColor="text1"/>
                <w:lang w:val="en-US" w:eastAsia="zh-CN"/>
              </w:rPr>
              <w:t xml:space="preserve"> WI: the WI</w:t>
            </w:r>
            <w:r w:rsidR="00C6624E" w:rsidRPr="00D14E52">
              <w:rPr>
                <w:rFonts w:eastAsiaTheme="minorEastAsia"/>
                <w:color w:val="000000" w:themeColor="text1"/>
                <w:lang w:val="en-US" w:eastAsia="zh-CN"/>
              </w:rPr>
              <w:t xml:space="preserve"> on OTA BS testing </w:t>
            </w:r>
            <w:r w:rsidRPr="00D14E52">
              <w:rPr>
                <w:rFonts w:eastAsiaTheme="minorEastAsia"/>
                <w:color w:val="000000" w:themeColor="text1"/>
                <w:lang w:val="en-US" w:eastAsia="zh-CN"/>
              </w:rPr>
              <w:t xml:space="preserve">is officially closed but </w:t>
            </w:r>
            <w:r w:rsidR="00C6624E" w:rsidRPr="00D14E52">
              <w:rPr>
                <w:rFonts w:eastAsiaTheme="minorEastAsia"/>
                <w:color w:val="000000" w:themeColor="text1"/>
                <w:lang w:val="en-US" w:eastAsia="zh-CN"/>
              </w:rPr>
              <w:t xml:space="preserve">this WI is still </w:t>
            </w:r>
            <w:r w:rsidRPr="00D14E52">
              <w:rPr>
                <w:rFonts w:eastAsiaTheme="minorEastAsia"/>
                <w:color w:val="000000" w:themeColor="text1"/>
                <w:lang w:val="en-US" w:eastAsia="zh-CN"/>
              </w:rPr>
              <w:t xml:space="preserve">on the agenda for the Rel-16 maintenance. </w:t>
            </w:r>
            <w:r w:rsidR="00C6624E" w:rsidRPr="00D14E52">
              <w:rPr>
                <w:rFonts w:eastAsiaTheme="minorEastAsia"/>
                <w:color w:val="000000" w:themeColor="text1"/>
                <w:lang w:val="en-US" w:eastAsia="zh-CN"/>
              </w:rPr>
              <w:t xml:space="preserve">Concept of the relative calibration is a new feature, but if RAN4 would decide on its usefulness, we shall be able to include it under the “maintenance”. Let’s see feedback from other companies.  </w:t>
            </w:r>
          </w:p>
        </w:tc>
      </w:tr>
      <w:tr w:rsidR="00D14E52" w:rsidRPr="00D14E52" w14:paraId="4C031839" w14:textId="77777777" w:rsidTr="00F83FED">
        <w:tc>
          <w:tcPr>
            <w:tcW w:w="1272" w:type="dxa"/>
          </w:tcPr>
          <w:p w14:paraId="0AD4437C" w14:textId="5973F576" w:rsidR="00F83FED" w:rsidRPr="00D14E52" w:rsidRDefault="00F83FED" w:rsidP="00F83FED">
            <w:pPr>
              <w:tabs>
                <w:tab w:val="left" w:pos="700"/>
              </w:tabs>
              <w:spacing w:after="120"/>
              <w:rPr>
                <w:rFonts w:eastAsiaTheme="minorEastAsia"/>
                <w:color w:val="000000" w:themeColor="text1"/>
                <w:lang w:eastAsia="zh-CN"/>
              </w:rPr>
            </w:pPr>
            <w:r w:rsidRPr="00D14E52">
              <w:rPr>
                <w:rFonts w:eastAsiaTheme="minorEastAsia"/>
                <w:color w:val="000000" w:themeColor="text1"/>
                <w:lang w:val="en-US" w:eastAsia="zh-CN"/>
              </w:rPr>
              <w:t>R&amp;S</w:t>
            </w:r>
          </w:p>
        </w:tc>
        <w:tc>
          <w:tcPr>
            <w:tcW w:w="8359" w:type="dxa"/>
          </w:tcPr>
          <w:p w14:paraId="509C8DD4" w14:textId="20E18A46"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@Huawei: our intent is to define the relative calibration concept as an alternate option for labs in order to improve their final MU, but both approaches should coexist. In this sense:</w:t>
            </w:r>
          </w:p>
          <w:p w14:paraId="20F9CF51"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We don’t think the maximum accepted test system uncertainty should be impacted at this stage, and therefore TT, since the absolute approach is used broadly. </w:t>
            </w:r>
          </w:p>
          <w:p w14:paraId="2A930CFA"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We don’t mean to update all MU tables, but provide the required information of which and how MU terms can be improved/reduced in case this approach is used for calibration at the lab. In this sense, additional details could be provided under annexes A, B and/or C, but avoid extensive changes to MU tables currently in the TR that were used to define maximum accepted test system uncertainty.</w:t>
            </w:r>
          </w:p>
          <w:p w14:paraId="66658F49" w14:textId="7777777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lastRenderedPageBreak/>
              <w:t>- Although the figures look like PWS examples, the proposal in the draftCR is method independent and described in a generic manner with a separate clause. We just noticed a typo in the clause numbering: it should be 8.9, after 8.8 Reverberation chamber calibration, so it’s fully independent from any method.</w:t>
            </w:r>
          </w:p>
          <w:p w14:paraId="4877E993" w14:textId="77777777" w:rsidR="00FA0A85"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@Keysight: </w:t>
            </w:r>
            <w:r w:rsidR="00FA0A85" w:rsidRPr="00D14E52">
              <w:rPr>
                <w:rFonts w:eastAsiaTheme="minorEastAsia"/>
                <w:color w:val="000000" w:themeColor="text1"/>
                <w:lang w:val="en-US" w:eastAsia="zh-CN"/>
              </w:rPr>
              <w:t xml:space="preserve">for the relative approach, MU contributors are still independent but can be further reduced if same equipment is used on both stages. </w:t>
            </w:r>
          </w:p>
          <w:p w14:paraId="7AED4684" w14:textId="1156C2B2" w:rsidR="00F83FED" w:rsidRPr="00D14E52" w:rsidRDefault="00FA0A85"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The rationale is similar to the concept of minimizing/removing mismatch elements when there are no changes in the path between calibration and BS measurements since these effects are already included in the complete path loss measurement.</w:t>
            </w:r>
          </w:p>
          <w:p w14:paraId="73A0FB17" w14:textId="56C3A207" w:rsidR="00F83FED" w:rsidRPr="00D14E52" w:rsidRDefault="00F83FED"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With respect to the validity over time</w:t>
            </w:r>
            <w:r w:rsidR="00FA0A85" w:rsidRPr="00D14E52">
              <w:rPr>
                <w:rFonts w:eastAsiaTheme="minorEastAsia"/>
                <w:color w:val="000000" w:themeColor="text1"/>
                <w:lang w:val="en-US" w:eastAsia="zh-CN"/>
              </w:rPr>
              <w:t xml:space="preserve"> with respect to the calibration date</w:t>
            </w:r>
            <w:r w:rsidRPr="00D14E52">
              <w:rPr>
                <w:rFonts w:eastAsiaTheme="minorEastAsia"/>
                <w:color w:val="000000" w:themeColor="text1"/>
                <w:lang w:val="en-US" w:eastAsia="zh-CN"/>
              </w:rPr>
              <w:t>, the same concern could be raised for the absolute approach since we are relying on an absolute reading from different devices (VNA for calibration and receiver/generator for BS testing).</w:t>
            </w:r>
          </w:p>
          <w:p w14:paraId="0C2D96E9" w14:textId="0F1644FB" w:rsidR="00F83FED" w:rsidRPr="00D14E52" w:rsidRDefault="00FA0A85"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In general, w</w:t>
            </w:r>
            <w:r w:rsidR="00F83FED" w:rsidRPr="00D14E52">
              <w:rPr>
                <w:rFonts w:eastAsiaTheme="minorEastAsia"/>
                <w:color w:val="000000" w:themeColor="text1"/>
                <w:lang w:val="en-US" w:eastAsia="zh-CN"/>
              </w:rPr>
              <w:t>e are ok either with Option 1 or 2, depending on the level of stability of the draftCR with any additional changes.</w:t>
            </w:r>
          </w:p>
        </w:tc>
      </w:tr>
      <w:tr w:rsidR="00D14E52" w:rsidRPr="00D14E52" w14:paraId="7BF55128" w14:textId="77777777" w:rsidTr="00F83FED">
        <w:tc>
          <w:tcPr>
            <w:tcW w:w="1272" w:type="dxa"/>
          </w:tcPr>
          <w:p w14:paraId="08A0B240" w14:textId="68137980" w:rsidR="0041352A" w:rsidRPr="00D14E52" w:rsidRDefault="0041352A"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lastRenderedPageBreak/>
              <w:t>Nokia</w:t>
            </w:r>
          </w:p>
        </w:tc>
        <w:tc>
          <w:tcPr>
            <w:tcW w:w="8359" w:type="dxa"/>
          </w:tcPr>
          <w:p w14:paraId="17E309A2" w14:textId="1A629675" w:rsidR="0041352A" w:rsidRPr="00D14E52" w:rsidRDefault="0041352A"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Open to further discuss this approach. Question for clarification: t</w:t>
            </w:r>
            <w:r w:rsidRPr="00D14E52">
              <w:rPr>
                <w:color w:val="000000" w:themeColor="text1"/>
              </w:rPr>
              <w:t>he path loss value for EIRP measurement should be between the interfaces A and C instead of between the interfaces A and D in Figure 3.1-2?</w:t>
            </w:r>
          </w:p>
        </w:tc>
      </w:tr>
      <w:tr w:rsidR="00D14E52" w:rsidRPr="00D14E52" w14:paraId="0AF3E461" w14:textId="77777777" w:rsidTr="00F83FED">
        <w:tc>
          <w:tcPr>
            <w:tcW w:w="1272" w:type="dxa"/>
          </w:tcPr>
          <w:p w14:paraId="70C25017" w14:textId="7C148825" w:rsidR="008D384F" w:rsidRPr="00D14E52" w:rsidRDefault="008D384F"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R&amp;S 2</w:t>
            </w:r>
          </w:p>
        </w:tc>
        <w:tc>
          <w:tcPr>
            <w:tcW w:w="8359" w:type="dxa"/>
          </w:tcPr>
          <w:p w14:paraId="698769D4" w14:textId="60C8A1E2" w:rsidR="008D384F" w:rsidRPr="00D14E52" w:rsidRDefault="008D384F"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In response to Nokia: yes, that’s a typo on the text. Path loss for EIRP should be between interfaces A and C.</w:t>
            </w:r>
          </w:p>
        </w:tc>
      </w:tr>
      <w:tr w:rsidR="00D14E52" w:rsidRPr="00D14E52" w14:paraId="47567F57" w14:textId="77777777" w:rsidTr="00F83FED">
        <w:tc>
          <w:tcPr>
            <w:tcW w:w="1272" w:type="dxa"/>
          </w:tcPr>
          <w:p w14:paraId="25320452" w14:textId="2FBB0A8D" w:rsidR="00F644B2" w:rsidRPr="00D14E52" w:rsidRDefault="00F644B2"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Keysight2</w:t>
            </w:r>
          </w:p>
        </w:tc>
        <w:tc>
          <w:tcPr>
            <w:tcW w:w="8359" w:type="dxa"/>
          </w:tcPr>
          <w:p w14:paraId="59CF0685"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For R&amp;S comments, regarding with independence, terms to relying on the fact of re-using is not independent, it’s dependent. </w:t>
            </w:r>
          </w:p>
          <w:p w14:paraId="2BB9A8F9"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Anyways, while each MU table needs to be carefully looked at for which can really be reduced. We think this needs more time so that we prefer Option 2 (also, thank you Michal for clarifying discussion on closed WI)</w:t>
            </w:r>
          </w:p>
          <w:p w14:paraId="62B1C78C" w14:textId="77777777"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And validity topic, the difference could be length in time on validity as example. Depending on actual dependency. And difficulty here is quantifying this point. </w:t>
            </w:r>
          </w:p>
          <w:p w14:paraId="0ADC7A8F" w14:textId="6A17BE8E" w:rsidR="00F644B2" w:rsidRPr="00D14E52" w:rsidRDefault="00F644B2"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This is just an example, point here is additional condition needs to be clarify described, if we accept relative approach.</w:t>
            </w:r>
          </w:p>
        </w:tc>
      </w:tr>
      <w:tr w:rsidR="00D14E52" w:rsidRPr="00D14E52" w14:paraId="0BBEE047" w14:textId="77777777" w:rsidTr="00F83FED">
        <w:tc>
          <w:tcPr>
            <w:tcW w:w="1272" w:type="dxa"/>
          </w:tcPr>
          <w:p w14:paraId="61713D5C" w14:textId="480F9E6F" w:rsidR="0099494F" w:rsidRPr="00D14E52" w:rsidRDefault="0099494F" w:rsidP="00F83FED">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MVG</w:t>
            </w:r>
          </w:p>
        </w:tc>
        <w:tc>
          <w:tcPr>
            <w:tcW w:w="8359" w:type="dxa"/>
          </w:tcPr>
          <w:p w14:paraId="504BEC8E" w14:textId="148A5568" w:rsidR="0099494F" w:rsidRPr="00D14E52" w:rsidRDefault="0099494F" w:rsidP="00F83FED">
            <w:pPr>
              <w:spacing w:after="120"/>
              <w:rPr>
                <w:rFonts w:eastAsiaTheme="minorEastAsia"/>
                <w:color w:val="000000" w:themeColor="text1"/>
                <w:lang w:val="en-US" w:eastAsia="zh-CN"/>
              </w:rPr>
            </w:pPr>
            <w:r w:rsidRPr="00D14E52">
              <w:rPr>
                <w:rFonts w:eastAsiaTheme="minorEastAsia"/>
                <w:color w:val="000000" w:themeColor="text1"/>
                <w:lang w:val="en-US" w:eastAsia="zh-CN"/>
              </w:rPr>
              <w:t>We are supporting the introduction of the relative approach as an alternate method to absolute approach. Having both of them documented in the TR would be useful. We support option 2 since as commented by KS, some work could be required to make sure MU tables will be updated properly to account for the relative approach. As it was pointed out, the relative approach can potentially be applied to any OTA systems.</w:t>
            </w:r>
          </w:p>
        </w:tc>
      </w:tr>
      <w:tr w:rsidR="00D14E52" w:rsidRPr="00D14E52" w14:paraId="16F75486" w14:textId="77777777" w:rsidTr="00F83FED">
        <w:tc>
          <w:tcPr>
            <w:tcW w:w="1272" w:type="dxa"/>
          </w:tcPr>
          <w:p w14:paraId="32F72E29" w14:textId="4816449C" w:rsidR="00581429" w:rsidRPr="00D14E52" w:rsidRDefault="00581429" w:rsidP="00581429">
            <w:pPr>
              <w:tabs>
                <w:tab w:val="left" w:pos="700"/>
              </w:tabs>
              <w:spacing w:after="120"/>
              <w:rPr>
                <w:rFonts w:eastAsiaTheme="minorEastAsia"/>
                <w:color w:val="000000" w:themeColor="text1"/>
                <w:lang w:val="en-US" w:eastAsia="zh-CN"/>
              </w:rPr>
            </w:pPr>
            <w:r w:rsidRPr="00D14E52">
              <w:rPr>
                <w:rFonts w:eastAsiaTheme="minorEastAsia"/>
                <w:color w:val="000000" w:themeColor="text1"/>
                <w:lang w:val="en-US" w:eastAsia="zh-CN"/>
              </w:rPr>
              <w:t>Ericsson</w:t>
            </w:r>
          </w:p>
        </w:tc>
        <w:tc>
          <w:tcPr>
            <w:tcW w:w="8359" w:type="dxa"/>
          </w:tcPr>
          <w:p w14:paraId="4FB2BC87" w14:textId="1952F70E" w:rsidR="00581429" w:rsidRPr="00D14E52" w:rsidRDefault="00581429" w:rsidP="0058142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We are ok with either approach/option listed.  In general we are not opposed to the relative calibration approach described.  We should also consider that as the WI is now closed new concepts/features are generally discouraged during the maintenance phase.  </w:t>
            </w:r>
          </w:p>
        </w:tc>
      </w:tr>
    </w:tbl>
    <w:p w14:paraId="434B388F" w14:textId="7E57B769"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93F6D">
        <w:tc>
          <w:tcPr>
            <w:tcW w:w="1233" w:type="dxa"/>
          </w:tcPr>
          <w:p w14:paraId="5DC1106B" w14:textId="5A2FC6FF" w:rsidR="009415B0" w:rsidRPr="00293F6D" w:rsidRDefault="009415B0" w:rsidP="00805BE8">
            <w:pPr>
              <w:spacing w:after="120"/>
              <w:rPr>
                <w:rFonts w:eastAsiaTheme="minorEastAsia"/>
                <w:b/>
                <w:bCs/>
                <w:lang w:val="en-US" w:eastAsia="zh-CN"/>
              </w:rPr>
            </w:pPr>
            <w:r w:rsidRPr="00293F6D">
              <w:rPr>
                <w:rFonts w:eastAsiaTheme="minorEastAsia"/>
                <w:b/>
                <w:bCs/>
                <w:lang w:val="en-US" w:eastAsia="zh-CN"/>
              </w:rPr>
              <w:t>CR/TP number</w:t>
            </w:r>
          </w:p>
        </w:tc>
        <w:tc>
          <w:tcPr>
            <w:tcW w:w="8398" w:type="dxa"/>
          </w:tcPr>
          <w:p w14:paraId="529FC9B7" w14:textId="24C9CD59" w:rsidR="009415B0" w:rsidRPr="00293F6D" w:rsidRDefault="009415B0" w:rsidP="00805BE8">
            <w:pPr>
              <w:spacing w:after="120"/>
              <w:rPr>
                <w:rFonts w:eastAsiaTheme="minorEastAsia"/>
                <w:b/>
                <w:bCs/>
                <w:lang w:val="en-US" w:eastAsia="zh-CN"/>
              </w:rPr>
            </w:pPr>
            <w:r w:rsidRPr="00293F6D">
              <w:rPr>
                <w:rFonts w:eastAsiaTheme="minorEastAsia"/>
                <w:b/>
                <w:bCs/>
                <w:lang w:val="en-US" w:eastAsia="zh-CN"/>
              </w:rPr>
              <w:t>Comments collection</w:t>
            </w:r>
          </w:p>
        </w:tc>
      </w:tr>
      <w:tr w:rsidR="00571777" w:rsidRPr="00571777" w14:paraId="07DECF26" w14:textId="77777777" w:rsidTr="00293F6D">
        <w:tc>
          <w:tcPr>
            <w:tcW w:w="1233" w:type="dxa"/>
            <w:vMerge w:val="restart"/>
          </w:tcPr>
          <w:p w14:paraId="41D5B081" w14:textId="121E9A5B" w:rsidR="00571777" w:rsidRPr="003418CB" w:rsidRDefault="000D78F1" w:rsidP="00805BE8">
            <w:pPr>
              <w:spacing w:after="120"/>
              <w:rPr>
                <w:rFonts w:eastAsiaTheme="minorEastAsia"/>
                <w:color w:val="0070C0"/>
                <w:lang w:val="en-US" w:eastAsia="zh-CN"/>
              </w:rPr>
            </w:pPr>
            <w:hyperlink r:id="rId11" w:history="1">
              <w:r w:rsidR="00293F6D" w:rsidRPr="00293F6D">
                <w:rPr>
                  <w:rFonts w:eastAsia="Times New Roman"/>
                  <w:b/>
                  <w:bCs/>
                  <w:color w:val="0000FF"/>
                  <w:u w:val="single"/>
                  <w:lang w:val="en-US" w:eastAsia="zh-CN"/>
                </w:rPr>
                <w:t>R4-2102493</w:t>
              </w:r>
            </w:hyperlink>
          </w:p>
        </w:tc>
        <w:tc>
          <w:tcPr>
            <w:tcW w:w="8398" w:type="dxa"/>
          </w:tcPr>
          <w:p w14:paraId="7F4AC826" w14:textId="0624255E" w:rsidR="008E1912" w:rsidRPr="00D14E52" w:rsidRDefault="008E1912" w:rsidP="00805BE8">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On top of comments in section 1.3.1: </w:t>
            </w:r>
          </w:p>
          <w:p w14:paraId="2F3F42D3" w14:textId="0E0F1FCB"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for the final CRs: it is understood that the relative calibration approach could theoretically be used for all OTA test methods. However, we need to further check if single PWS-based example would not be confusing. Alternative is to add PWS-based example as subclause of 8.6 section (PWS). </w:t>
            </w:r>
          </w:p>
          <w:p w14:paraId="43A3C94B" w14:textId="77777777"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Release (Rel-16?) of the CR to be clarified. </w:t>
            </w:r>
          </w:p>
          <w:p w14:paraId="4BB207B7" w14:textId="6E4359B0" w:rsidR="008E1912" w:rsidRPr="00D14E52" w:rsidRDefault="008E1912" w:rsidP="008E1912">
            <w:pPr>
              <w:spacing w:after="120"/>
              <w:rPr>
                <w:rFonts w:eastAsiaTheme="minorEastAsia"/>
                <w:color w:val="000000" w:themeColor="text1"/>
                <w:lang w:val="en-US" w:eastAsia="zh-CN"/>
              </w:rPr>
            </w:pPr>
            <w:r w:rsidRPr="00D14E52">
              <w:rPr>
                <w:rFonts w:eastAsiaTheme="minorEastAsia"/>
                <w:color w:val="000000" w:themeColor="text1"/>
                <w:lang w:val="en-US" w:eastAsia="zh-CN"/>
              </w:rPr>
              <w:t>- clause 8.7 already exist in the TR.</w:t>
            </w:r>
          </w:p>
        </w:tc>
      </w:tr>
      <w:tr w:rsidR="00571777" w:rsidRPr="00571777" w14:paraId="6107E4A4" w14:textId="77777777" w:rsidTr="00293F6D">
        <w:tc>
          <w:tcPr>
            <w:tcW w:w="1233" w:type="dxa"/>
            <w:vMerge/>
          </w:tcPr>
          <w:p w14:paraId="5C77C2BE" w14:textId="64FC99EE" w:rsidR="00571777" w:rsidRDefault="00571777" w:rsidP="00571777">
            <w:pPr>
              <w:spacing w:after="120"/>
              <w:rPr>
                <w:rFonts w:eastAsiaTheme="minorEastAsia"/>
                <w:color w:val="0070C0"/>
                <w:lang w:val="en-US" w:eastAsia="zh-CN"/>
              </w:rPr>
            </w:pPr>
          </w:p>
        </w:tc>
        <w:tc>
          <w:tcPr>
            <w:tcW w:w="8398" w:type="dxa"/>
          </w:tcPr>
          <w:p w14:paraId="7976E3A3" w14:textId="0B8750DE" w:rsidR="00571777" w:rsidRPr="00D14E52" w:rsidRDefault="0020015B"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Nokia: </w:t>
            </w:r>
            <w:r w:rsidR="00792F8D" w:rsidRPr="00D14E52">
              <w:rPr>
                <w:rFonts w:eastAsiaTheme="minorEastAsia"/>
                <w:color w:val="000000" w:themeColor="text1"/>
                <w:lang w:val="en-US" w:eastAsia="zh-CN"/>
              </w:rPr>
              <w:t>Improved MU</w:t>
            </w:r>
            <w:r w:rsidRPr="00D14E52">
              <w:rPr>
                <w:rFonts w:eastAsiaTheme="minorEastAsia"/>
                <w:color w:val="000000" w:themeColor="text1"/>
                <w:lang w:val="en-US" w:eastAsia="zh-CN"/>
              </w:rPr>
              <w:t xml:space="preserve"> is </w:t>
            </w:r>
            <w:r w:rsidR="00792F8D" w:rsidRPr="00D14E52">
              <w:rPr>
                <w:rFonts w:eastAsiaTheme="minorEastAsia"/>
                <w:color w:val="000000" w:themeColor="text1"/>
                <w:lang w:val="en-US" w:eastAsia="zh-CN"/>
              </w:rPr>
              <w:t>mention</w:t>
            </w:r>
            <w:r w:rsidRPr="00D14E52">
              <w:rPr>
                <w:rFonts w:eastAsiaTheme="minorEastAsia"/>
                <w:color w:val="000000" w:themeColor="text1"/>
                <w:lang w:val="en-US" w:eastAsia="zh-CN"/>
              </w:rPr>
              <w:t>ed on the cover page</w:t>
            </w:r>
            <w:r w:rsidRPr="00D14E52">
              <w:rPr>
                <w:noProof/>
                <w:color w:val="000000" w:themeColor="text1"/>
              </w:rPr>
              <w:t xml:space="preserve">, but this approach should not change the already approved </w:t>
            </w:r>
            <w:r w:rsidR="00792F8D" w:rsidRPr="00D14E52">
              <w:rPr>
                <w:noProof/>
                <w:color w:val="000000" w:themeColor="text1"/>
              </w:rPr>
              <w:t xml:space="preserve">final </w:t>
            </w:r>
            <w:r w:rsidRPr="00D14E52">
              <w:rPr>
                <w:noProof/>
                <w:color w:val="000000" w:themeColor="text1"/>
              </w:rPr>
              <w:t>MU</w:t>
            </w:r>
            <w:r w:rsidR="00792F8D" w:rsidRPr="00D14E52">
              <w:rPr>
                <w:noProof/>
                <w:color w:val="000000" w:themeColor="text1"/>
              </w:rPr>
              <w:t xml:space="preserve"> in the TR</w:t>
            </w:r>
            <w:r w:rsidRPr="00D14E52">
              <w:rPr>
                <w:noProof/>
                <w:color w:val="000000" w:themeColor="text1"/>
              </w:rPr>
              <w:t>.</w:t>
            </w:r>
          </w:p>
        </w:tc>
      </w:tr>
      <w:tr w:rsidR="00571777" w:rsidRPr="00571777" w14:paraId="629BFFB8" w14:textId="77777777" w:rsidTr="00293F6D">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0C609DD8" w14:textId="77777777"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R&amp;S</w:t>
            </w:r>
          </w:p>
          <w:p w14:paraId="58C763C7" w14:textId="6CB72A80" w:rsidR="00571777"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as clarified above, the relative approach should be applicable to all OTA methods, and this is described in the text. There is a typo in the section </w:t>
            </w:r>
            <w:r w:rsidR="00D14E52" w:rsidRPr="00D14E52">
              <w:rPr>
                <w:rFonts w:eastAsiaTheme="minorEastAsia"/>
                <w:color w:val="000000" w:themeColor="text1"/>
                <w:lang w:val="en-US" w:eastAsia="zh-CN"/>
              </w:rPr>
              <w:t>numbering that</w:t>
            </w:r>
            <w:r w:rsidRPr="00D14E52">
              <w:rPr>
                <w:rFonts w:eastAsiaTheme="minorEastAsia"/>
                <w:color w:val="000000" w:themeColor="text1"/>
                <w:lang w:val="en-US" w:eastAsia="zh-CN"/>
              </w:rPr>
              <w:t xml:space="preserve"> should be 8.9.</w:t>
            </w:r>
          </w:p>
          <w:p w14:paraId="75F98973" w14:textId="248E8C95"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CR could be a Rel-15 directly. Feedback is appreciated.</w:t>
            </w:r>
          </w:p>
          <w:p w14:paraId="3693E3EE" w14:textId="17DF8050" w:rsidR="008D384F" w:rsidRPr="00D14E52" w:rsidRDefault="008D384F" w:rsidP="00571777">
            <w:pPr>
              <w:spacing w:after="120"/>
              <w:rPr>
                <w:rFonts w:eastAsiaTheme="minorEastAsia"/>
                <w:color w:val="000000" w:themeColor="text1"/>
                <w:lang w:val="en-US" w:eastAsia="zh-CN"/>
              </w:rPr>
            </w:pPr>
            <w:r w:rsidRPr="00D14E52">
              <w:rPr>
                <w:rFonts w:eastAsiaTheme="minorEastAsia"/>
                <w:color w:val="000000" w:themeColor="text1"/>
                <w:lang w:val="en-US" w:eastAsia="zh-CN"/>
              </w:rPr>
              <w:t>@Nokia: we would appreciate any proposals to improve the wording, but we think some reference to “improved MU” should stay since it’s the main reason to consider this relative approach.</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293F6D">
        <w:tc>
          <w:tcPr>
            <w:tcW w:w="1230" w:type="dxa"/>
          </w:tcPr>
          <w:p w14:paraId="6373A1EA" w14:textId="7A145712" w:rsidR="00855107" w:rsidRPr="00293F6D" w:rsidRDefault="00855107" w:rsidP="005B4802">
            <w:pPr>
              <w:rPr>
                <w:rFonts w:eastAsiaTheme="minorEastAsia"/>
                <w:b/>
                <w:bCs/>
                <w:lang w:val="en-US" w:eastAsia="zh-CN"/>
              </w:rPr>
            </w:pPr>
          </w:p>
        </w:tc>
        <w:tc>
          <w:tcPr>
            <w:tcW w:w="8401" w:type="dxa"/>
          </w:tcPr>
          <w:p w14:paraId="66178BBC" w14:textId="05A2C495" w:rsidR="00855107" w:rsidRPr="00293F6D" w:rsidRDefault="00855107" w:rsidP="005B4802">
            <w:pPr>
              <w:rPr>
                <w:rFonts w:eastAsiaTheme="minorEastAsia"/>
                <w:b/>
                <w:bCs/>
                <w:lang w:val="en-US" w:eastAsia="zh-CN"/>
              </w:rPr>
            </w:pPr>
            <w:r w:rsidRPr="00293F6D">
              <w:rPr>
                <w:rFonts w:eastAsiaTheme="minorEastAsia"/>
                <w:b/>
                <w:bCs/>
                <w:lang w:val="en-US" w:eastAsia="zh-CN"/>
              </w:rPr>
              <w:t xml:space="preserve">Status summary </w:t>
            </w:r>
          </w:p>
        </w:tc>
      </w:tr>
      <w:tr w:rsidR="00004165" w14:paraId="12BC3760" w14:textId="77777777" w:rsidTr="00293F6D">
        <w:tc>
          <w:tcPr>
            <w:tcW w:w="1230" w:type="dxa"/>
          </w:tcPr>
          <w:p w14:paraId="53876CE1" w14:textId="5EED79D4" w:rsidR="00004165" w:rsidRPr="00A515AE" w:rsidRDefault="00004165" w:rsidP="00004165">
            <w:pPr>
              <w:rPr>
                <w:rFonts w:eastAsiaTheme="minorEastAsia"/>
                <w:color w:val="000000" w:themeColor="text1"/>
                <w:lang w:val="en-US" w:eastAsia="zh-CN"/>
              </w:rPr>
            </w:pPr>
            <w:r w:rsidRPr="00A515AE">
              <w:rPr>
                <w:rFonts w:eastAsiaTheme="minorEastAsia" w:hint="eastAsia"/>
                <w:b/>
                <w:bCs/>
                <w:color w:val="000000" w:themeColor="text1"/>
                <w:lang w:val="en-US" w:eastAsia="zh-CN"/>
              </w:rPr>
              <w:t>Sub-</w:t>
            </w:r>
            <w:r w:rsidR="00142BB9" w:rsidRPr="00A515AE">
              <w:rPr>
                <w:rFonts w:eastAsiaTheme="minorEastAsia" w:hint="eastAsia"/>
                <w:b/>
                <w:bCs/>
                <w:color w:val="000000" w:themeColor="text1"/>
                <w:lang w:val="en-US" w:eastAsia="zh-CN"/>
              </w:rPr>
              <w:t>topic</w:t>
            </w:r>
            <w:r w:rsidRPr="00A515AE">
              <w:rPr>
                <w:rFonts w:eastAsiaTheme="minorEastAsia" w:hint="eastAsia"/>
                <w:b/>
                <w:bCs/>
                <w:color w:val="000000" w:themeColor="text1"/>
                <w:lang w:val="en-US" w:eastAsia="zh-CN"/>
              </w:rPr>
              <w:t>#1</w:t>
            </w:r>
            <w:r w:rsidR="00A515AE" w:rsidRPr="00A515AE">
              <w:rPr>
                <w:rFonts w:eastAsiaTheme="minorEastAsia"/>
                <w:b/>
                <w:bCs/>
                <w:color w:val="000000" w:themeColor="text1"/>
                <w:lang w:val="en-US" w:eastAsia="zh-CN"/>
              </w:rPr>
              <w:t>-1</w:t>
            </w:r>
          </w:p>
        </w:tc>
        <w:tc>
          <w:tcPr>
            <w:tcW w:w="8401" w:type="dxa"/>
          </w:tcPr>
          <w:p w14:paraId="02CFBE36" w14:textId="77777777" w:rsidR="00A515AE" w:rsidRPr="00A515AE" w:rsidRDefault="00A515AE" w:rsidP="00A515AE">
            <w:pPr>
              <w:rPr>
                <w:b/>
                <w:color w:val="000000" w:themeColor="text1"/>
                <w:u w:val="single"/>
                <w:lang w:val="sv-SE" w:eastAsia="ko-KR"/>
              </w:rPr>
            </w:pPr>
            <w:r w:rsidRPr="00A515AE">
              <w:rPr>
                <w:b/>
                <w:color w:val="000000" w:themeColor="text1"/>
                <w:u w:val="single"/>
                <w:lang w:eastAsia="ko-KR"/>
              </w:rPr>
              <w:t>Issue 1-1: Relative calibration approach using reference receiver</w:t>
            </w:r>
          </w:p>
          <w:p w14:paraId="73E72940" w14:textId="5512C730" w:rsidR="00004165" w:rsidRPr="00A515AE" w:rsidRDefault="00004165" w:rsidP="00004165">
            <w:pPr>
              <w:rPr>
                <w:rFonts w:eastAsiaTheme="minorEastAsia"/>
                <w:color w:val="000000" w:themeColor="text1"/>
                <w:lang w:val="en-US" w:eastAsia="zh-CN"/>
              </w:rPr>
            </w:pPr>
            <w:r w:rsidRPr="00A515AE">
              <w:rPr>
                <w:rFonts w:eastAsiaTheme="minorEastAsia" w:hint="eastAsia"/>
                <w:color w:val="000000" w:themeColor="text1"/>
                <w:lang w:val="en-US" w:eastAsia="zh-CN"/>
              </w:rPr>
              <w:t>Tentative agreements:</w:t>
            </w:r>
          </w:p>
          <w:p w14:paraId="30FA09F0" w14:textId="0BEFDBE0" w:rsidR="00004165" w:rsidRPr="00A515AE" w:rsidRDefault="00004165" w:rsidP="00004165">
            <w:pPr>
              <w:rPr>
                <w:rFonts w:eastAsiaTheme="minorEastAsia"/>
                <w:color w:val="000000" w:themeColor="text1"/>
                <w:lang w:val="en-US" w:eastAsia="zh-CN"/>
              </w:rPr>
            </w:pPr>
            <w:r w:rsidRPr="00A515AE">
              <w:rPr>
                <w:rFonts w:eastAsiaTheme="minorEastAsia" w:hint="eastAsia"/>
                <w:color w:val="000000" w:themeColor="text1"/>
                <w:lang w:val="en-US" w:eastAsia="zh-CN"/>
              </w:rPr>
              <w:t>Candidate options:</w:t>
            </w:r>
          </w:p>
          <w:p w14:paraId="6F64C7F9" w14:textId="77777777" w:rsidR="00A515AE" w:rsidRPr="00A515AE" w:rsidRDefault="00A515AE" w:rsidP="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 xml:space="preserve">Option 1: agree on the proposed </w:t>
            </w:r>
            <w:r w:rsidRPr="00A515AE">
              <w:rPr>
                <w:color w:val="000000" w:themeColor="text1"/>
              </w:rPr>
              <w:t>relative calibration concept and continue the work on Draft CR revision improvements</w:t>
            </w:r>
          </w:p>
          <w:p w14:paraId="08587F7D" w14:textId="77777777" w:rsidR="00A515AE" w:rsidRPr="00A515AE" w:rsidRDefault="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Option 2: Collect feedback and continue discussion next meeting</w:t>
            </w:r>
          </w:p>
          <w:p w14:paraId="461FA4C5" w14:textId="77777777" w:rsidR="00A515AE" w:rsidRPr="00A515AE" w:rsidRDefault="00A515AE">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A515AE">
              <w:rPr>
                <w:rFonts w:eastAsia="SimSun"/>
                <w:color w:val="000000" w:themeColor="text1"/>
                <w:szCs w:val="24"/>
                <w:lang w:eastAsia="zh-CN"/>
              </w:rPr>
              <w:t>Option 3: Other</w:t>
            </w:r>
          </w:p>
          <w:p w14:paraId="1EFEC487" w14:textId="3D4ADB3C" w:rsidR="00BB0553" w:rsidRPr="00A515AE" w:rsidRDefault="00BB0553" w:rsidP="000B2611">
            <w:pPr>
              <w:rPr>
                <w:lang w:eastAsia="zh-CN"/>
              </w:rPr>
            </w:pPr>
            <w:r w:rsidRPr="00A515AE">
              <w:rPr>
                <w:lang w:eastAsia="zh-CN"/>
              </w:rPr>
              <w:t>Recommended WF</w:t>
            </w:r>
            <w:r w:rsidR="00786993">
              <w:rPr>
                <w:lang w:eastAsia="zh-CN"/>
              </w:rPr>
              <w:t xml:space="preserve">: </w:t>
            </w:r>
            <w:r w:rsidR="00786993" w:rsidRPr="00A515AE">
              <w:rPr>
                <w:rFonts w:eastAsia="SimSun"/>
                <w:color w:val="000000" w:themeColor="text1"/>
                <w:szCs w:val="24"/>
                <w:lang w:eastAsia="zh-CN"/>
              </w:rPr>
              <w:t>Option 2: Collect feedback and continue discussion next meeting</w:t>
            </w:r>
          </w:p>
          <w:p w14:paraId="5D57E6A0" w14:textId="22416999" w:rsidR="002D679E" w:rsidRDefault="002D679E" w:rsidP="000B261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2</w:t>
            </w:r>
            <w:r w:rsidRPr="000B2611">
              <w:rPr>
                <w:rFonts w:eastAsia="SimSun"/>
                <w:color w:val="000000" w:themeColor="text1"/>
                <w:szCs w:val="24"/>
                <w:vertAlign w:val="superscript"/>
                <w:lang w:eastAsia="zh-CN"/>
              </w:rPr>
              <w:t>nd</w:t>
            </w:r>
            <w:r>
              <w:rPr>
                <w:rFonts w:eastAsia="SimSun"/>
                <w:color w:val="000000" w:themeColor="text1"/>
                <w:szCs w:val="24"/>
                <w:lang w:eastAsia="zh-CN"/>
              </w:rPr>
              <w:t xml:space="preserve"> round: </w:t>
            </w:r>
            <w:r w:rsidR="00A515AE" w:rsidRPr="00A515AE">
              <w:rPr>
                <w:rFonts w:eastAsia="SimSun"/>
                <w:color w:val="000000" w:themeColor="text1"/>
                <w:szCs w:val="24"/>
                <w:lang w:eastAsia="zh-CN"/>
              </w:rPr>
              <w:t xml:space="preserve">Collect </w:t>
            </w:r>
            <w:r>
              <w:rPr>
                <w:rFonts w:eastAsia="SimSun"/>
                <w:color w:val="000000" w:themeColor="text1"/>
                <w:szCs w:val="24"/>
                <w:lang w:eastAsia="zh-CN"/>
              </w:rPr>
              <w:t xml:space="preserve">more </w:t>
            </w:r>
            <w:r w:rsidR="00A515AE" w:rsidRPr="00A515AE">
              <w:rPr>
                <w:rFonts w:eastAsia="SimSun"/>
                <w:color w:val="000000" w:themeColor="text1"/>
                <w:szCs w:val="24"/>
                <w:lang w:eastAsia="zh-CN"/>
              </w:rPr>
              <w:t xml:space="preserve">feedback and continue discussion. </w:t>
            </w:r>
          </w:p>
          <w:p w14:paraId="540D066C" w14:textId="139F00D5" w:rsidR="00BB0553" w:rsidRPr="005921E3" w:rsidRDefault="002D679E" w:rsidP="005921E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Next meeting: </w:t>
            </w:r>
            <w:r w:rsidR="00A515AE" w:rsidRPr="00A515AE">
              <w:rPr>
                <w:rFonts w:eastAsia="SimSun"/>
                <w:color w:val="000000" w:themeColor="text1"/>
                <w:szCs w:val="24"/>
                <w:lang w:eastAsia="zh-CN"/>
              </w:rPr>
              <w:t xml:space="preserve">Interested companies to provide related inputs to the discussion. For the next meeting focus on the discussion and Draft CRs. In case of consensus, single CR to be used for the implementation into the TR. </w:t>
            </w:r>
          </w:p>
        </w:tc>
      </w:tr>
    </w:tbl>
    <w:p w14:paraId="3361B8C0" w14:textId="748EF76B" w:rsidR="00855107" w:rsidRDefault="00855107" w:rsidP="005B4802">
      <w:pPr>
        <w:rPr>
          <w:i/>
          <w:color w:val="0070C0"/>
          <w:lang w:val="en-US" w:eastAsia="zh-CN"/>
        </w:rPr>
      </w:pPr>
    </w:p>
    <w:p w14:paraId="4432E4B7" w14:textId="1E4A446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855107" w:rsidRPr="00293F6D" w14:paraId="70EE0FDB" w14:textId="77777777" w:rsidTr="00293F6D">
        <w:tc>
          <w:tcPr>
            <w:tcW w:w="1231" w:type="dxa"/>
          </w:tcPr>
          <w:p w14:paraId="01BDEDBC" w14:textId="77777777" w:rsidR="00855107" w:rsidRPr="00293F6D" w:rsidRDefault="00855107" w:rsidP="005B4802">
            <w:pPr>
              <w:rPr>
                <w:rFonts w:eastAsiaTheme="minorEastAsia"/>
                <w:b/>
                <w:bCs/>
                <w:lang w:val="en-US" w:eastAsia="zh-CN"/>
              </w:rPr>
            </w:pPr>
            <w:r w:rsidRPr="00293F6D">
              <w:rPr>
                <w:rFonts w:eastAsiaTheme="minorEastAsia"/>
                <w:b/>
                <w:bCs/>
                <w:lang w:val="en-US" w:eastAsia="zh-CN"/>
              </w:rPr>
              <w:t>CR/TP number</w:t>
            </w:r>
          </w:p>
        </w:tc>
        <w:tc>
          <w:tcPr>
            <w:tcW w:w="8400" w:type="dxa"/>
          </w:tcPr>
          <w:p w14:paraId="6E55E98F" w14:textId="5DA298C8" w:rsidR="00855107" w:rsidRPr="00293F6D" w:rsidRDefault="00855107">
            <w:pPr>
              <w:rPr>
                <w:rFonts w:eastAsia="MS Mincho"/>
                <w:b/>
                <w:bCs/>
                <w:lang w:val="en-US" w:eastAsia="zh-CN"/>
              </w:rPr>
            </w:pPr>
            <w:r w:rsidRPr="00293F6D">
              <w:rPr>
                <w:b/>
                <w:bCs/>
                <w:lang w:val="en-US" w:eastAsia="zh-CN"/>
              </w:rPr>
              <w:t xml:space="preserve">CRs/TPs </w:t>
            </w:r>
            <w:r w:rsidRPr="00293F6D">
              <w:rPr>
                <w:rFonts w:eastAsiaTheme="minorEastAsia"/>
                <w:b/>
                <w:bCs/>
                <w:lang w:val="en-US" w:eastAsia="zh-CN"/>
              </w:rPr>
              <w:t xml:space="preserve">Status update </w:t>
            </w:r>
            <w:r w:rsidR="00B24CA0" w:rsidRPr="00293F6D">
              <w:rPr>
                <w:rFonts w:eastAsiaTheme="minorEastAsia"/>
                <w:b/>
                <w:bCs/>
                <w:lang w:val="en-US" w:eastAsia="zh-CN"/>
              </w:rPr>
              <w:t xml:space="preserve">recommendation  </w:t>
            </w:r>
          </w:p>
        </w:tc>
      </w:tr>
      <w:tr w:rsidR="00293F6D" w:rsidRPr="00293F6D" w14:paraId="7BEF164F" w14:textId="77777777" w:rsidTr="00293F6D">
        <w:tc>
          <w:tcPr>
            <w:tcW w:w="1231" w:type="dxa"/>
          </w:tcPr>
          <w:p w14:paraId="77E32D88" w14:textId="1EEB99C3" w:rsidR="00293F6D" w:rsidRPr="00293F6D" w:rsidRDefault="000D78F1" w:rsidP="00293F6D">
            <w:pPr>
              <w:rPr>
                <w:rFonts w:eastAsiaTheme="minorEastAsia"/>
                <w:color w:val="0070C0"/>
                <w:lang w:val="en-US" w:eastAsia="zh-CN"/>
              </w:rPr>
            </w:pPr>
            <w:hyperlink r:id="rId12" w:history="1">
              <w:r w:rsidR="00293F6D" w:rsidRPr="00293F6D">
                <w:rPr>
                  <w:rFonts w:eastAsia="Times New Roman"/>
                  <w:b/>
                  <w:bCs/>
                  <w:color w:val="0000FF"/>
                  <w:u w:val="single"/>
                  <w:lang w:val="en-US" w:eastAsia="zh-CN"/>
                </w:rPr>
                <w:t>R4-2102492</w:t>
              </w:r>
            </w:hyperlink>
          </w:p>
        </w:tc>
        <w:tc>
          <w:tcPr>
            <w:tcW w:w="8400" w:type="dxa"/>
          </w:tcPr>
          <w:p w14:paraId="544526D2" w14:textId="46C89F25" w:rsidR="00293F6D" w:rsidRPr="000003D6" w:rsidRDefault="005A1016" w:rsidP="005A1016">
            <w:pPr>
              <w:rPr>
                <w:rFonts w:eastAsiaTheme="minorEastAsia"/>
                <w:color w:val="000000" w:themeColor="text1"/>
                <w:lang w:val="en-US" w:eastAsia="zh-CN"/>
              </w:rPr>
            </w:pPr>
            <w:r>
              <w:rPr>
                <w:rFonts w:eastAsiaTheme="minorEastAsia"/>
                <w:color w:val="000000" w:themeColor="text1"/>
                <w:lang w:val="en-US" w:eastAsia="zh-CN"/>
              </w:rPr>
              <w:t>N</w:t>
            </w:r>
            <w:r w:rsidR="001D62CA" w:rsidRPr="000003D6">
              <w:rPr>
                <w:rFonts w:eastAsiaTheme="minorEastAsia"/>
                <w:color w:val="000000" w:themeColor="text1"/>
                <w:lang w:val="en-US" w:eastAsia="zh-CN"/>
              </w:rPr>
              <w:t>oted</w:t>
            </w:r>
          </w:p>
        </w:tc>
      </w:tr>
      <w:tr w:rsidR="00293F6D" w:rsidRPr="00293F6D" w14:paraId="2B7770CF" w14:textId="77777777" w:rsidTr="00293F6D">
        <w:tc>
          <w:tcPr>
            <w:tcW w:w="1231" w:type="dxa"/>
          </w:tcPr>
          <w:p w14:paraId="6F5098F5" w14:textId="4F769A7E" w:rsidR="00293F6D" w:rsidRPr="00293F6D" w:rsidRDefault="000D78F1" w:rsidP="00293F6D">
            <w:pPr>
              <w:rPr>
                <w:rFonts w:eastAsiaTheme="minorEastAsia"/>
                <w:color w:val="0070C0"/>
                <w:lang w:val="en-US" w:eastAsia="zh-CN"/>
              </w:rPr>
            </w:pPr>
            <w:hyperlink r:id="rId13" w:history="1">
              <w:r w:rsidR="00293F6D" w:rsidRPr="00293F6D">
                <w:rPr>
                  <w:rFonts w:eastAsia="Times New Roman"/>
                  <w:b/>
                  <w:bCs/>
                  <w:color w:val="0000FF"/>
                  <w:u w:val="single"/>
                  <w:lang w:val="en-US" w:eastAsia="zh-CN"/>
                </w:rPr>
                <w:t>R4-2102493</w:t>
              </w:r>
            </w:hyperlink>
          </w:p>
        </w:tc>
        <w:tc>
          <w:tcPr>
            <w:tcW w:w="8400" w:type="dxa"/>
          </w:tcPr>
          <w:p w14:paraId="0208ECF7" w14:textId="4CC440C0" w:rsidR="00293F6D" w:rsidRPr="000003D6" w:rsidRDefault="005A1016" w:rsidP="005A1016">
            <w:pPr>
              <w:rPr>
                <w:rFonts w:eastAsiaTheme="minorEastAsia"/>
                <w:i/>
                <w:color w:val="000000" w:themeColor="text1"/>
                <w:lang w:val="en-US" w:eastAsia="zh-CN"/>
              </w:rPr>
            </w:pPr>
            <w:r>
              <w:rPr>
                <w:rFonts w:eastAsiaTheme="minorEastAsia"/>
                <w:color w:val="000000" w:themeColor="text1"/>
                <w:lang w:val="en-US" w:eastAsia="zh-CN"/>
              </w:rPr>
              <w:t>R</w:t>
            </w:r>
            <w:r w:rsidR="001D62CA" w:rsidRPr="000003D6">
              <w:rPr>
                <w:rFonts w:eastAsiaTheme="minorEastAsia"/>
                <w:color w:val="000000" w:themeColor="text1"/>
                <w:lang w:val="en-US" w:eastAsia="zh-CN"/>
              </w:rPr>
              <w:t>evised</w:t>
            </w:r>
            <w:r w:rsidR="00BB0553" w:rsidRPr="000003D6">
              <w:rPr>
                <w:rFonts w:eastAsiaTheme="minorEastAsia"/>
                <w:color w:val="000000" w:themeColor="text1"/>
                <w:lang w:val="en-US" w:eastAsia="zh-CN"/>
              </w:rPr>
              <w:t xml:space="preserve"> to </w:t>
            </w:r>
            <w:r w:rsidRPr="005A1016">
              <w:rPr>
                <w:rFonts w:eastAsiaTheme="minorEastAsia"/>
                <w:color w:val="000000" w:themeColor="text1"/>
                <w:lang w:val="en-US" w:eastAsia="zh-CN"/>
              </w:rPr>
              <w:t>R4-2103848</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548C3C42" w14:textId="77777777" w:rsidR="005A1016" w:rsidRPr="00805BE8" w:rsidRDefault="005A1016" w:rsidP="005A101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72"/>
        <w:gridCol w:w="8359"/>
      </w:tblGrid>
      <w:tr w:rsidR="005A1016" w:rsidRPr="00D14E52" w14:paraId="03528102" w14:textId="77777777" w:rsidTr="0086219D">
        <w:tc>
          <w:tcPr>
            <w:tcW w:w="1272" w:type="dxa"/>
          </w:tcPr>
          <w:p w14:paraId="22F08B2B" w14:textId="77777777" w:rsidR="005A1016" w:rsidRPr="00D14E52" w:rsidRDefault="005A1016" w:rsidP="0086219D">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Company</w:t>
            </w:r>
          </w:p>
        </w:tc>
        <w:tc>
          <w:tcPr>
            <w:tcW w:w="8359" w:type="dxa"/>
          </w:tcPr>
          <w:p w14:paraId="0117A646" w14:textId="77777777" w:rsidR="005A1016" w:rsidRPr="00D14E52" w:rsidRDefault="005A1016" w:rsidP="0086219D">
            <w:pPr>
              <w:spacing w:after="120"/>
              <w:rPr>
                <w:rFonts w:eastAsiaTheme="minorEastAsia"/>
                <w:b/>
                <w:bCs/>
                <w:color w:val="000000" w:themeColor="text1"/>
                <w:lang w:val="en-US" w:eastAsia="zh-CN"/>
              </w:rPr>
            </w:pPr>
            <w:r w:rsidRPr="00D14E52">
              <w:rPr>
                <w:rFonts w:eastAsiaTheme="minorEastAsia"/>
                <w:b/>
                <w:bCs/>
                <w:color w:val="000000" w:themeColor="text1"/>
                <w:lang w:val="en-US" w:eastAsia="zh-CN"/>
              </w:rPr>
              <w:t>Comments</w:t>
            </w:r>
          </w:p>
        </w:tc>
      </w:tr>
      <w:tr w:rsidR="005A1016" w:rsidRPr="00D14E52" w14:paraId="6BB8A1D9" w14:textId="77777777" w:rsidTr="0086219D">
        <w:tc>
          <w:tcPr>
            <w:tcW w:w="1272" w:type="dxa"/>
          </w:tcPr>
          <w:p w14:paraId="0F2BD856" w14:textId="6B75051C" w:rsidR="005A1016" w:rsidRPr="00D14E52" w:rsidRDefault="009118EB" w:rsidP="0086219D">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59D9959F" w14:textId="77777777" w:rsidR="005A1016" w:rsidRDefault="009118EB" w:rsidP="0086219D">
            <w:pPr>
              <w:spacing w:after="120"/>
              <w:rPr>
                <w:rFonts w:eastAsiaTheme="minorEastAsia"/>
                <w:color w:val="000000" w:themeColor="text1"/>
                <w:lang w:val="en-US" w:eastAsia="zh-CN"/>
              </w:rPr>
            </w:pPr>
            <w:r>
              <w:rPr>
                <w:rFonts w:eastAsiaTheme="minorEastAsia"/>
                <w:color w:val="000000" w:themeColor="text1"/>
                <w:lang w:val="en-US" w:eastAsia="zh-CN"/>
              </w:rPr>
              <w:t>Would R&amp;S provide more details on how was the 0.0059 MU for Calibration equipment in R4-2102942 derived?</w:t>
            </w:r>
          </w:p>
          <w:p w14:paraId="208A10F1" w14:textId="1ACFFA10" w:rsidR="009118EB" w:rsidRPr="00D14E52" w:rsidRDefault="009118EB" w:rsidP="0086219D">
            <w:pPr>
              <w:spacing w:after="120"/>
              <w:rPr>
                <w:rFonts w:eastAsiaTheme="minorEastAsia"/>
                <w:color w:val="000000" w:themeColor="text1"/>
                <w:lang w:val="en-US" w:eastAsia="zh-CN"/>
              </w:rPr>
            </w:pPr>
            <w:r>
              <w:rPr>
                <w:rFonts w:eastAsiaTheme="minorEastAsia"/>
                <w:color w:val="000000" w:themeColor="text1"/>
                <w:lang w:val="en-US" w:eastAsia="zh-CN"/>
              </w:rPr>
              <w:t>For the CR cover page, we could use “improved MU contributors”, and state “no change to approved final MU in the TR”.</w:t>
            </w:r>
          </w:p>
        </w:tc>
      </w:tr>
      <w:tr w:rsidR="00D261BE" w:rsidRPr="00D14E52" w14:paraId="1BFEBECB" w14:textId="77777777" w:rsidTr="0086219D">
        <w:tc>
          <w:tcPr>
            <w:tcW w:w="1272" w:type="dxa"/>
          </w:tcPr>
          <w:p w14:paraId="4BFFF630" w14:textId="3A21D215" w:rsidR="00D261BE" w:rsidRDefault="00D261BE" w:rsidP="0086219D">
            <w:pPr>
              <w:spacing w:after="120"/>
              <w:rPr>
                <w:rFonts w:eastAsiaTheme="minorEastAsia"/>
                <w:color w:val="000000" w:themeColor="text1"/>
                <w:lang w:val="en-US" w:eastAsia="zh-CN"/>
              </w:rPr>
            </w:pPr>
            <w:r>
              <w:rPr>
                <w:rFonts w:eastAsiaTheme="minorEastAsia"/>
                <w:color w:val="000000" w:themeColor="text1"/>
                <w:lang w:val="en-US" w:eastAsia="zh-CN"/>
              </w:rPr>
              <w:lastRenderedPageBreak/>
              <w:t>Keysight</w:t>
            </w:r>
          </w:p>
        </w:tc>
        <w:tc>
          <w:tcPr>
            <w:tcW w:w="8359" w:type="dxa"/>
          </w:tcPr>
          <w:p w14:paraId="760CC63C" w14:textId="77777777" w:rsidR="00D261BE" w:rsidRDefault="00D261BE" w:rsidP="0086219D">
            <w:pPr>
              <w:spacing w:after="120"/>
              <w:rPr>
                <w:rFonts w:eastAsiaTheme="minorEastAsia"/>
                <w:color w:val="000000" w:themeColor="text1"/>
                <w:lang w:val="en-US" w:eastAsia="zh-CN"/>
              </w:rPr>
            </w:pPr>
            <w:r>
              <w:rPr>
                <w:rFonts w:eastAsiaTheme="minorEastAsia"/>
                <w:color w:val="000000" w:themeColor="text1"/>
                <w:lang w:val="en-US" w:eastAsia="zh-CN"/>
              </w:rPr>
              <w:t xml:space="preserve">Still believes this needs more careful study and worrying stability/validity of cal result, which absolute method should have some level of such included. </w:t>
            </w:r>
          </w:p>
          <w:p w14:paraId="59BF7EEA" w14:textId="77777777" w:rsidR="00D261BE" w:rsidRDefault="00D261BE" w:rsidP="0086219D">
            <w:pPr>
              <w:spacing w:after="120"/>
              <w:rPr>
                <w:rFonts w:eastAsiaTheme="minorEastAsia"/>
                <w:color w:val="000000" w:themeColor="text1"/>
                <w:lang w:val="en-US" w:eastAsia="zh-CN"/>
              </w:rPr>
            </w:pPr>
            <w:r>
              <w:rPr>
                <w:rFonts w:eastAsiaTheme="minorEastAsia"/>
                <w:color w:val="000000" w:themeColor="text1"/>
                <w:lang w:val="en-US" w:eastAsia="zh-CN"/>
              </w:rPr>
              <w:t>Also agree with Nokia’s commne that “no change to approved final MU in the TR” even when this relative method supported to work.</w:t>
            </w:r>
          </w:p>
          <w:p w14:paraId="35947950" w14:textId="0D12F424" w:rsidR="00D261BE" w:rsidRDefault="00D261BE" w:rsidP="0086219D">
            <w:pPr>
              <w:spacing w:after="120"/>
              <w:rPr>
                <w:rFonts w:eastAsiaTheme="minorEastAsia"/>
                <w:color w:val="000000" w:themeColor="text1"/>
                <w:lang w:val="en-US" w:eastAsia="zh-CN"/>
              </w:rPr>
            </w:pPr>
            <w:r>
              <w:rPr>
                <w:rFonts w:eastAsiaTheme="minorEastAsia"/>
                <w:color w:val="000000" w:themeColor="text1"/>
                <w:lang w:val="en-US" w:eastAsia="zh-CN"/>
              </w:rPr>
              <w:t>Additionally, R4-2102943 fig 3.2-1 still contains specific product model number from R&amp;S which should be removed.</w:t>
            </w:r>
          </w:p>
        </w:tc>
      </w:tr>
      <w:tr w:rsidR="0037460A" w:rsidRPr="00D14E52" w14:paraId="23D651C6" w14:textId="77777777" w:rsidTr="0086219D">
        <w:tc>
          <w:tcPr>
            <w:tcW w:w="1272" w:type="dxa"/>
          </w:tcPr>
          <w:p w14:paraId="43D276B8" w14:textId="3C326A35" w:rsidR="0037460A" w:rsidRPr="000D78F1" w:rsidRDefault="0037460A" w:rsidP="0037460A">
            <w:pPr>
              <w:spacing w:after="120"/>
              <w:rPr>
                <w:rFonts w:eastAsiaTheme="minorEastAsia"/>
                <w:color w:val="000000" w:themeColor="text1"/>
                <w:lang w:eastAsia="zh-CN"/>
              </w:rPr>
            </w:pPr>
            <w:r>
              <w:rPr>
                <w:rFonts w:eastAsiaTheme="minorEastAsia"/>
                <w:color w:val="000000" w:themeColor="text1"/>
                <w:lang w:eastAsia="zh-CN"/>
              </w:rPr>
              <w:t>R&amp;S</w:t>
            </w:r>
          </w:p>
        </w:tc>
        <w:tc>
          <w:tcPr>
            <w:tcW w:w="8359" w:type="dxa"/>
          </w:tcPr>
          <w:p w14:paraId="560A7B5B"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We think is useful to agree on the high level framework of changes that must be implemented to fully describe the relative calibration approach and its impact to MU.</w:t>
            </w:r>
          </w:p>
          <w:p w14:paraId="6B2B4393"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 xml:space="preserve">In our understanding, and as already covered in </w:t>
            </w:r>
            <w:r w:rsidRPr="00C13872">
              <w:rPr>
                <w:rFonts w:eastAsiaTheme="minorEastAsia"/>
                <w:color w:val="000000" w:themeColor="text1"/>
                <w:lang w:val="en-US" w:eastAsia="zh-CN"/>
              </w:rPr>
              <w:t>R4-2102492</w:t>
            </w:r>
            <w:r>
              <w:rPr>
                <w:rFonts w:eastAsiaTheme="minorEastAsia"/>
                <w:color w:val="000000" w:themeColor="text1"/>
                <w:lang w:val="en-US" w:eastAsia="zh-CN"/>
              </w:rPr>
              <w:t xml:space="preserve"> and </w:t>
            </w:r>
            <w:r w:rsidRPr="00C13872">
              <w:rPr>
                <w:rFonts w:eastAsiaTheme="minorEastAsia"/>
                <w:color w:val="000000" w:themeColor="text1"/>
                <w:lang w:val="en-US" w:eastAsia="zh-CN"/>
              </w:rPr>
              <w:t>R4-210249</w:t>
            </w:r>
            <w:r>
              <w:rPr>
                <w:rFonts w:eastAsiaTheme="minorEastAsia"/>
                <w:color w:val="000000" w:themeColor="text1"/>
                <w:lang w:val="en-US" w:eastAsia="zh-CN"/>
              </w:rPr>
              <w:t xml:space="preserve">3, it can be described as an alternate to the absolute approach for the lab to use, and provide the necessary information to calculate the affected MU terms accordingly. </w:t>
            </w:r>
          </w:p>
          <w:p w14:paraId="75CC3F5B"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Therefore, changes to the TR could be limited to:</w:t>
            </w:r>
          </w:p>
          <w:p w14:paraId="37A7880F"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 xml:space="preserve">1. New clause 8.9 under </w:t>
            </w:r>
            <w:r w:rsidRPr="00C13872">
              <w:rPr>
                <w:rFonts w:eastAsiaTheme="minorEastAsia"/>
                <w:i/>
                <w:color w:val="000000" w:themeColor="text1"/>
                <w:lang w:val="en-US" w:eastAsia="zh-CN"/>
              </w:rPr>
              <w:t xml:space="preserve">8 </w:t>
            </w:r>
            <w:r w:rsidRPr="00C13872">
              <w:rPr>
                <w:i/>
                <w:lang w:eastAsia="ja-JP"/>
              </w:rPr>
              <w:t>Measurement system c</w:t>
            </w:r>
            <w:r w:rsidRPr="00C13872">
              <w:rPr>
                <w:i/>
                <w:lang w:eastAsia="sv-SE"/>
              </w:rPr>
              <w:t>alibration</w:t>
            </w:r>
            <w:r>
              <w:rPr>
                <w:i/>
                <w:lang w:eastAsia="sv-SE"/>
              </w:rPr>
              <w:t xml:space="preserve"> </w:t>
            </w:r>
            <w:r>
              <w:rPr>
                <w:lang w:eastAsia="sv-SE"/>
              </w:rPr>
              <w:t xml:space="preserve">describing the general concept and precise steps for Tx and Rx relative calibration measurements. This is already covered in the revision to </w:t>
            </w:r>
            <w:r w:rsidRPr="00C13872">
              <w:rPr>
                <w:rFonts w:eastAsiaTheme="minorEastAsia"/>
                <w:color w:val="000000" w:themeColor="text1"/>
                <w:lang w:val="en-US" w:eastAsia="zh-CN"/>
              </w:rPr>
              <w:t>R4-210249</w:t>
            </w:r>
            <w:r>
              <w:rPr>
                <w:rFonts w:eastAsiaTheme="minorEastAsia"/>
                <w:color w:val="000000" w:themeColor="text1"/>
                <w:lang w:val="en-US" w:eastAsia="zh-CN"/>
              </w:rPr>
              <w:t>3, but further improvements to the text can be implemented.</w:t>
            </w:r>
          </w:p>
          <w:p w14:paraId="311B86FC"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2. Changes to Annex C to detail what MU contributors are impacted, and how, by this relative approach. In our understanding, this could be reduced to:</w:t>
            </w:r>
          </w:p>
          <w:p w14:paraId="08163BBB" w14:textId="77777777" w:rsidR="0037460A" w:rsidRDefault="0037460A" w:rsidP="0037460A">
            <w:pPr>
              <w:spacing w:after="120"/>
              <w:ind w:left="284"/>
              <w:rPr>
                <w:rFonts w:eastAsiaTheme="minorEastAsia"/>
                <w:color w:val="000000" w:themeColor="text1"/>
                <w:lang w:val="en-US" w:eastAsia="zh-CN"/>
              </w:rPr>
            </w:pPr>
            <w:r>
              <w:rPr>
                <w:rFonts w:eastAsiaTheme="minorEastAsia"/>
                <w:color w:val="000000" w:themeColor="text1"/>
                <w:lang w:val="en-US" w:eastAsia="zh-CN"/>
              </w:rPr>
              <w:t xml:space="preserve">- </w:t>
            </w:r>
            <w:r w:rsidRPr="00C13872">
              <w:rPr>
                <w:rFonts w:eastAsiaTheme="minorEastAsia"/>
                <w:i/>
                <w:color w:val="000000" w:themeColor="text1"/>
                <w:lang w:val="en-US" w:eastAsia="zh-CN"/>
              </w:rPr>
              <w:t>C1-1 Uncertainty of the RF power measurement equipment</w:t>
            </w:r>
            <w:r w:rsidRPr="00C220AE">
              <w:rPr>
                <w:rFonts w:eastAsiaTheme="minorEastAsia"/>
                <w:color w:val="000000" w:themeColor="text1"/>
                <w:lang w:val="en-US" w:eastAsia="zh-CN"/>
              </w:rPr>
              <w:t>:</w:t>
            </w:r>
            <w:r>
              <w:rPr>
                <w:rFonts w:eastAsiaTheme="minorEastAsia"/>
                <w:color w:val="000000" w:themeColor="text1"/>
                <w:lang w:val="en-US" w:eastAsia="zh-CN"/>
              </w:rPr>
              <w:t xml:space="preserve"> some brief wording is required to show this MU source is cancelled out.</w:t>
            </w:r>
            <w:r w:rsidRPr="00C220AE">
              <w:rPr>
                <w:rFonts w:eastAsiaTheme="minorEastAsia"/>
                <w:color w:val="000000" w:themeColor="text1"/>
                <w:lang w:val="en-US" w:eastAsia="zh-CN"/>
              </w:rPr>
              <w:t xml:space="preserve"> </w:t>
            </w:r>
          </w:p>
          <w:p w14:paraId="57FE21AA" w14:textId="77777777" w:rsidR="0037460A" w:rsidRDefault="0037460A" w:rsidP="0037460A">
            <w:pPr>
              <w:spacing w:after="120"/>
              <w:ind w:left="284"/>
              <w:rPr>
                <w:rFonts w:eastAsiaTheme="minorEastAsia"/>
                <w:color w:val="000000" w:themeColor="text1"/>
                <w:lang w:val="en-US" w:eastAsia="zh-CN"/>
              </w:rPr>
            </w:pPr>
            <w:r>
              <w:rPr>
                <w:rFonts w:eastAsiaTheme="minorEastAsia"/>
                <w:color w:val="000000" w:themeColor="text1"/>
                <w:lang w:val="en-US" w:eastAsia="zh-CN"/>
              </w:rPr>
              <w:t xml:space="preserve">- </w:t>
            </w:r>
            <w:r w:rsidRPr="00C13872">
              <w:rPr>
                <w:rFonts w:eastAsiaTheme="minorEastAsia"/>
                <w:i/>
                <w:color w:val="000000" w:themeColor="text1"/>
                <w:lang w:val="en-US" w:eastAsia="zh-CN"/>
              </w:rPr>
              <w:t>C1-2 Uncertainty of the RF signal generator</w:t>
            </w:r>
            <w:r>
              <w:rPr>
                <w:rFonts w:eastAsiaTheme="minorEastAsia"/>
                <w:color w:val="000000" w:themeColor="text1"/>
                <w:lang w:val="en-US" w:eastAsia="zh-CN"/>
              </w:rPr>
              <w:t>: some brief wording is required to show this MU source is cancelled out.</w:t>
            </w:r>
          </w:p>
          <w:p w14:paraId="4B5E6175" w14:textId="77777777" w:rsidR="0037460A" w:rsidRDefault="0037460A" w:rsidP="0037460A">
            <w:pPr>
              <w:spacing w:after="120"/>
              <w:ind w:left="284"/>
              <w:rPr>
                <w:rFonts w:eastAsiaTheme="minorEastAsia"/>
                <w:color w:val="000000" w:themeColor="text1"/>
                <w:lang w:val="en-US" w:eastAsia="zh-CN"/>
              </w:rPr>
            </w:pPr>
            <w:r>
              <w:rPr>
                <w:rFonts w:eastAsiaTheme="minorEastAsia"/>
                <w:color w:val="000000" w:themeColor="text1"/>
                <w:lang w:eastAsia="zh-CN"/>
              </w:rPr>
              <w:t xml:space="preserve">- </w:t>
            </w:r>
            <w:r w:rsidRPr="00C220AE">
              <w:rPr>
                <w:rFonts w:eastAsiaTheme="minorEastAsia"/>
                <w:i/>
                <w:color w:val="000000" w:themeColor="text1"/>
                <w:lang w:eastAsia="zh-CN"/>
              </w:rPr>
              <w:t>C1-3 Uncertainty of the network analyzer</w:t>
            </w:r>
            <w:r>
              <w:rPr>
                <w:rFonts w:eastAsiaTheme="minorEastAsia"/>
                <w:color w:val="000000" w:themeColor="text1"/>
                <w:lang w:eastAsia="zh-CN"/>
              </w:rPr>
              <w:t xml:space="preserve">: </w:t>
            </w:r>
            <w:r>
              <w:rPr>
                <w:rFonts w:eastAsiaTheme="minorEastAsia"/>
                <w:color w:val="000000" w:themeColor="text1"/>
                <w:lang w:val="en-US" w:eastAsia="zh-CN"/>
              </w:rPr>
              <w:t xml:space="preserve">some brief wording is required to show how this MU source is replaced by the RSS of the following terms involved in the relative calibration approach (further details can be found in </w:t>
            </w:r>
            <w:r w:rsidRPr="00C13872">
              <w:rPr>
                <w:rFonts w:eastAsiaTheme="minorEastAsia"/>
                <w:color w:val="000000" w:themeColor="text1"/>
                <w:lang w:val="en-US" w:eastAsia="zh-CN"/>
              </w:rPr>
              <w:t>R4-2102492</w:t>
            </w:r>
            <w:r>
              <w:rPr>
                <w:rFonts w:eastAsiaTheme="minorEastAsia"/>
                <w:color w:val="000000" w:themeColor="text1"/>
                <w:lang w:val="en-US" w:eastAsia="zh-CN"/>
              </w:rPr>
              <w:t>):</w:t>
            </w:r>
          </w:p>
          <w:p w14:paraId="7ECD9227" w14:textId="77777777" w:rsidR="0037460A" w:rsidRPr="00C220AE" w:rsidRDefault="0037460A" w:rsidP="0037460A">
            <w:pPr>
              <w:spacing w:after="120"/>
              <w:ind w:left="284"/>
              <w:rPr>
                <w:rFonts w:eastAsiaTheme="minorEastAsia"/>
                <w:color w:val="000000" w:themeColor="text1"/>
                <w:lang w:val="en-US" w:eastAsia="zh-CN"/>
              </w:rPr>
            </w:pPr>
            <w:r>
              <w:rPr>
                <w:rFonts w:eastAsiaTheme="minorEastAsia"/>
                <w:color w:val="000000" w:themeColor="text1"/>
                <w:lang w:val="en-US" w:eastAsia="zh-CN"/>
              </w:rPr>
              <w:tab/>
            </w:r>
            <w:r w:rsidRPr="00C220AE">
              <w:rPr>
                <w:rFonts w:eastAsiaTheme="minorEastAsia"/>
                <w:color w:val="000000" w:themeColor="text1"/>
                <w:lang w:val="en-US" w:eastAsia="zh-CN"/>
              </w:rPr>
              <w:t xml:space="preserve">Signal generator: absolute output level. </w:t>
            </w:r>
          </w:p>
          <w:p w14:paraId="2F6CDB67" w14:textId="77777777" w:rsidR="0037460A" w:rsidRPr="00C220AE" w:rsidRDefault="0037460A" w:rsidP="0037460A">
            <w:pPr>
              <w:spacing w:after="120"/>
              <w:ind w:left="284"/>
              <w:rPr>
                <w:rFonts w:eastAsiaTheme="minorEastAsia"/>
                <w:color w:val="000000" w:themeColor="text1"/>
                <w:lang w:val="en-US" w:eastAsia="zh-CN"/>
              </w:rPr>
            </w:pPr>
            <w:r w:rsidRPr="00C220AE">
              <w:rPr>
                <w:rFonts w:eastAsiaTheme="minorEastAsia"/>
                <w:color w:val="000000" w:themeColor="text1"/>
                <w:lang w:val="en-US" w:eastAsia="zh-CN"/>
              </w:rPr>
              <w:tab/>
              <w:t>Signal generator: output level stability.</w:t>
            </w:r>
          </w:p>
          <w:p w14:paraId="7E29D45B" w14:textId="77777777" w:rsidR="0037460A" w:rsidRPr="00C220AE" w:rsidRDefault="0037460A" w:rsidP="0037460A">
            <w:pPr>
              <w:spacing w:after="120"/>
              <w:ind w:left="284"/>
              <w:rPr>
                <w:rFonts w:eastAsiaTheme="minorEastAsia"/>
                <w:color w:val="000000" w:themeColor="text1"/>
                <w:lang w:val="en-US" w:eastAsia="zh-CN"/>
              </w:rPr>
            </w:pPr>
            <w:r w:rsidRPr="00C220AE">
              <w:rPr>
                <w:rFonts w:eastAsiaTheme="minorEastAsia"/>
                <w:color w:val="000000" w:themeColor="text1"/>
                <w:lang w:val="en-US" w:eastAsia="zh-CN"/>
              </w:rPr>
              <w:tab/>
              <w:t>Measurement receiver: absolute level.</w:t>
            </w:r>
          </w:p>
          <w:p w14:paraId="25C4B460" w14:textId="77777777" w:rsidR="0037460A" w:rsidRPr="00C220AE" w:rsidRDefault="0037460A" w:rsidP="0037460A">
            <w:pPr>
              <w:spacing w:after="120"/>
              <w:ind w:left="284"/>
              <w:rPr>
                <w:rFonts w:eastAsiaTheme="minorEastAsia"/>
                <w:color w:val="000000" w:themeColor="text1"/>
                <w:lang w:val="en-US" w:eastAsia="zh-CN"/>
              </w:rPr>
            </w:pPr>
            <w:r w:rsidRPr="00C220AE">
              <w:rPr>
                <w:rFonts w:eastAsiaTheme="minorEastAsia"/>
                <w:color w:val="000000" w:themeColor="text1"/>
                <w:lang w:val="en-US" w:eastAsia="zh-CN"/>
              </w:rPr>
              <w:tab/>
              <w:t>Reference receiver: absolute level.</w:t>
            </w:r>
          </w:p>
          <w:p w14:paraId="06489089" w14:textId="77777777" w:rsidR="0037460A" w:rsidRPr="00C220AE" w:rsidRDefault="0037460A" w:rsidP="0037460A">
            <w:pPr>
              <w:spacing w:after="120"/>
              <w:ind w:left="284"/>
              <w:rPr>
                <w:rFonts w:eastAsiaTheme="minorEastAsia"/>
                <w:color w:val="000000" w:themeColor="text1"/>
                <w:lang w:val="en-US" w:eastAsia="zh-CN"/>
              </w:rPr>
            </w:pPr>
            <w:r w:rsidRPr="00C220AE">
              <w:rPr>
                <w:rFonts w:eastAsiaTheme="minorEastAsia"/>
                <w:color w:val="000000" w:themeColor="text1"/>
                <w:lang w:val="en-US" w:eastAsia="zh-CN"/>
              </w:rPr>
              <w:tab/>
              <w:t xml:space="preserve">Reference receiver: mismatch loss. </w:t>
            </w:r>
          </w:p>
          <w:p w14:paraId="28DD7A17" w14:textId="77777777" w:rsidR="0037460A" w:rsidRDefault="0037460A" w:rsidP="0037460A">
            <w:pPr>
              <w:spacing w:after="120"/>
              <w:ind w:left="284"/>
              <w:rPr>
                <w:rFonts w:eastAsiaTheme="minorEastAsia"/>
                <w:color w:val="000000" w:themeColor="text1"/>
                <w:lang w:val="en-US" w:eastAsia="zh-CN"/>
              </w:rPr>
            </w:pPr>
            <w:r w:rsidRPr="00C220AE">
              <w:rPr>
                <w:rFonts w:eastAsiaTheme="minorEastAsia"/>
                <w:color w:val="000000" w:themeColor="text1"/>
                <w:lang w:val="en-US" w:eastAsia="zh-CN"/>
              </w:rPr>
              <w:tab/>
              <w:t>Reference receiver: linearity.</w:t>
            </w:r>
          </w:p>
          <w:p w14:paraId="53A17F2C"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eastAsia="zh-CN"/>
              </w:rPr>
              <w:t xml:space="preserve">3. Changes to Annex B to detail how Mismatch uncertainty for Stage 1 is also reduced, as described in </w:t>
            </w:r>
            <w:r w:rsidRPr="00C13872">
              <w:rPr>
                <w:rFonts w:eastAsiaTheme="minorEastAsia"/>
                <w:color w:val="000000" w:themeColor="text1"/>
                <w:lang w:val="en-US" w:eastAsia="zh-CN"/>
              </w:rPr>
              <w:t>R4-2102492</w:t>
            </w:r>
            <w:r>
              <w:rPr>
                <w:rFonts w:eastAsiaTheme="minorEastAsia"/>
                <w:color w:val="000000" w:themeColor="text1"/>
                <w:lang w:val="en-US" w:eastAsia="zh-CN"/>
              </w:rPr>
              <w:t>. We can further discuss on the best approach whether to make updates to the corresponding terms for each measurement systems or define a sufficiently generic wording applicable to all of them.</w:t>
            </w:r>
          </w:p>
          <w:p w14:paraId="7598AB60" w14:textId="77777777" w:rsidR="0037460A" w:rsidRDefault="0037460A" w:rsidP="0037460A">
            <w:pPr>
              <w:spacing w:after="120"/>
              <w:rPr>
                <w:rFonts w:eastAsiaTheme="minorEastAsia"/>
                <w:color w:val="000000" w:themeColor="text1"/>
                <w:lang w:val="en-US" w:eastAsia="zh-CN"/>
              </w:rPr>
            </w:pPr>
          </w:p>
          <w:p w14:paraId="7CF36D65" w14:textId="77777777" w:rsidR="0037460A" w:rsidRDefault="0037460A" w:rsidP="0037460A">
            <w:pPr>
              <w:spacing w:after="120"/>
              <w:rPr>
                <w:rFonts w:eastAsiaTheme="minorEastAsia"/>
                <w:color w:val="000000" w:themeColor="text1"/>
                <w:lang w:val="en-US" w:eastAsia="zh-CN"/>
              </w:rPr>
            </w:pPr>
          </w:p>
          <w:p w14:paraId="21B8AEB5"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 xml:space="preserve">To Nokia’s question: as described in R4-2102942, is the Root Sum Square of the 5 terms described in the contribution where: </w:t>
            </w:r>
          </w:p>
          <w:tbl>
            <w:tblPr>
              <w:tblW w:w="7672" w:type="dxa"/>
              <w:tblLook w:val="04A0" w:firstRow="1" w:lastRow="0" w:firstColumn="1" w:lastColumn="0" w:noHBand="0" w:noVBand="1"/>
            </w:tblPr>
            <w:tblGrid>
              <w:gridCol w:w="2564"/>
              <w:gridCol w:w="574"/>
              <w:gridCol w:w="574"/>
              <w:gridCol w:w="1002"/>
              <w:gridCol w:w="986"/>
              <w:gridCol w:w="441"/>
              <w:gridCol w:w="12"/>
              <w:gridCol w:w="791"/>
              <w:gridCol w:w="12"/>
              <w:gridCol w:w="716"/>
            </w:tblGrid>
            <w:tr w:rsidR="0037460A" w:rsidRPr="00C70DE7" w14:paraId="0B0D37CB" w14:textId="77777777" w:rsidTr="00CC1D05">
              <w:trPr>
                <w:trHeight w:val="270"/>
              </w:trPr>
              <w:tc>
                <w:tcPr>
                  <w:tcW w:w="7672"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451328B3" w14:textId="77777777" w:rsidR="0037460A" w:rsidRPr="00C70DE7" w:rsidRDefault="0037460A" w:rsidP="0037460A">
                  <w:pPr>
                    <w:spacing w:after="0"/>
                    <w:rPr>
                      <w:rFonts w:ascii="Arial" w:eastAsia="Times New Roman" w:hAnsi="Arial" w:cs="Arial"/>
                      <w:b/>
                      <w:bCs/>
                      <w:sz w:val="14"/>
                      <w:szCs w:val="18"/>
                      <w:lang w:val="en-US"/>
                    </w:rPr>
                  </w:pPr>
                  <w:r w:rsidRPr="00C70DE7">
                    <w:rPr>
                      <w:rFonts w:ascii="Arial" w:eastAsia="Times New Roman" w:hAnsi="Arial" w:cs="Arial"/>
                      <w:b/>
                      <w:bCs/>
                      <w:sz w:val="14"/>
                      <w:szCs w:val="18"/>
                      <w:lang w:val="en-US"/>
                    </w:rPr>
                    <w:t>Calibration equipment (replacing VNA uncertainty term)</w:t>
                  </w:r>
                </w:p>
              </w:tc>
            </w:tr>
            <w:tr w:rsidR="0037460A" w:rsidRPr="00CC1D05" w14:paraId="41B95D9E" w14:textId="77777777" w:rsidTr="00CC1D05">
              <w:trPr>
                <w:trHeight w:val="765"/>
              </w:trPr>
              <w:tc>
                <w:tcPr>
                  <w:tcW w:w="2564" w:type="dxa"/>
                  <w:vMerge w:val="restart"/>
                  <w:tcBorders>
                    <w:top w:val="nil"/>
                    <w:left w:val="single" w:sz="8" w:space="0" w:color="auto"/>
                    <w:bottom w:val="single" w:sz="8" w:space="0" w:color="000000"/>
                    <w:right w:val="single" w:sz="8" w:space="0" w:color="auto"/>
                  </w:tcBorders>
                  <w:shd w:val="clear" w:color="auto" w:fill="auto"/>
                  <w:vAlign w:val="center"/>
                  <w:hideMark/>
                </w:tcPr>
                <w:p w14:paraId="15221548" w14:textId="77777777" w:rsidR="0037460A" w:rsidRPr="00C70DE7" w:rsidRDefault="0037460A" w:rsidP="0037460A">
                  <w:pPr>
                    <w:spacing w:after="0"/>
                    <w:rPr>
                      <w:rFonts w:ascii="Arial" w:eastAsia="Times New Roman" w:hAnsi="Arial" w:cs="Arial"/>
                      <w:b/>
                      <w:bCs/>
                      <w:color w:val="000000"/>
                      <w:sz w:val="14"/>
                      <w:szCs w:val="18"/>
                      <w:lang w:val="en-US"/>
                    </w:rPr>
                  </w:pPr>
                  <w:r w:rsidRPr="00C70DE7">
                    <w:rPr>
                      <w:rFonts w:ascii="Arial" w:eastAsia="Times New Roman" w:hAnsi="Arial" w:cs="Arial"/>
                      <w:b/>
                      <w:bCs/>
                      <w:color w:val="000000"/>
                      <w:sz w:val="14"/>
                      <w:szCs w:val="18"/>
                      <w:lang w:val="en-US"/>
                    </w:rPr>
                    <w:t>Uncertainty Source</w:t>
                  </w:r>
                </w:p>
              </w:tc>
              <w:tc>
                <w:tcPr>
                  <w:tcW w:w="1148" w:type="dxa"/>
                  <w:gridSpan w:val="2"/>
                  <w:tcBorders>
                    <w:top w:val="single" w:sz="8" w:space="0" w:color="auto"/>
                    <w:left w:val="nil"/>
                    <w:bottom w:val="single" w:sz="8" w:space="0" w:color="auto"/>
                    <w:right w:val="single" w:sz="8" w:space="0" w:color="000000"/>
                  </w:tcBorders>
                  <w:shd w:val="clear" w:color="auto" w:fill="auto"/>
                  <w:vAlign w:val="center"/>
                  <w:hideMark/>
                </w:tcPr>
                <w:p w14:paraId="579716EA" w14:textId="77777777" w:rsidR="0037460A" w:rsidRPr="00C70DE7" w:rsidRDefault="0037460A" w:rsidP="0037460A">
                  <w:pPr>
                    <w:spacing w:after="0"/>
                    <w:jc w:val="center"/>
                    <w:rPr>
                      <w:rFonts w:ascii="Arial" w:eastAsia="Times New Roman" w:hAnsi="Arial" w:cs="Arial"/>
                      <w:b/>
                      <w:bCs/>
                      <w:color w:val="000000"/>
                      <w:sz w:val="14"/>
                      <w:szCs w:val="18"/>
                      <w:lang w:val="en-US"/>
                    </w:rPr>
                  </w:pPr>
                  <w:r w:rsidRPr="00C70DE7">
                    <w:rPr>
                      <w:rFonts w:ascii="Arial" w:eastAsia="Times New Roman" w:hAnsi="Arial" w:cs="Arial"/>
                      <w:b/>
                      <w:bCs/>
                      <w:color w:val="000000"/>
                      <w:sz w:val="14"/>
                      <w:szCs w:val="18"/>
                      <w:lang w:val="en-US"/>
                    </w:rPr>
                    <w:t>Uncertainty value</w:t>
                  </w:r>
                </w:p>
              </w:tc>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5A56EBD8" w14:textId="77777777" w:rsidR="0037460A" w:rsidRPr="00C70DE7" w:rsidRDefault="0037460A" w:rsidP="0037460A">
                  <w:pPr>
                    <w:spacing w:after="0"/>
                    <w:rPr>
                      <w:rFonts w:ascii="Arial" w:eastAsia="Times New Roman" w:hAnsi="Arial" w:cs="Arial"/>
                      <w:b/>
                      <w:bCs/>
                      <w:color w:val="000000"/>
                      <w:sz w:val="14"/>
                      <w:szCs w:val="18"/>
                      <w:lang w:val="en-US"/>
                    </w:rPr>
                  </w:pPr>
                  <w:r w:rsidRPr="00C70DE7">
                    <w:rPr>
                      <w:rFonts w:ascii="Arial" w:eastAsia="Times New Roman" w:hAnsi="Arial" w:cs="Arial"/>
                      <w:b/>
                      <w:bCs/>
                      <w:color w:val="000000"/>
                      <w:sz w:val="14"/>
                      <w:szCs w:val="18"/>
                      <w:lang w:val="en-US"/>
                    </w:rPr>
                    <w:t>Distribution of the probability</w:t>
                  </w:r>
                </w:p>
              </w:tc>
              <w:tc>
                <w:tcPr>
                  <w:tcW w:w="986" w:type="dxa"/>
                  <w:vMerge w:val="restart"/>
                  <w:tcBorders>
                    <w:top w:val="nil"/>
                    <w:left w:val="single" w:sz="8" w:space="0" w:color="auto"/>
                    <w:bottom w:val="single" w:sz="8" w:space="0" w:color="000000"/>
                    <w:right w:val="single" w:sz="8" w:space="0" w:color="auto"/>
                  </w:tcBorders>
                  <w:shd w:val="clear" w:color="auto" w:fill="auto"/>
                  <w:vAlign w:val="center"/>
                  <w:hideMark/>
                </w:tcPr>
                <w:p w14:paraId="53A29954" w14:textId="77777777" w:rsidR="0037460A" w:rsidRPr="00C70DE7" w:rsidRDefault="0037460A" w:rsidP="0037460A">
                  <w:pPr>
                    <w:spacing w:after="0"/>
                    <w:rPr>
                      <w:rFonts w:ascii="Arial" w:eastAsia="Times New Roman" w:hAnsi="Arial" w:cs="Arial"/>
                      <w:b/>
                      <w:bCs/>
                      <w:color w:val="000000"/>
                      <w:sz w:val="14"/>
                      <w:szCs w:val="18"/>
                      <w:lang w:val="en-US"/>
                    </w:rPr>
                  </w:pPr>
                  <w:r w:rsidRPr="00C70DE7">
                    <w:rPr>
                      <w:rFonts w:ascii="Arial" w:eastAsia="Times New Roman" w:hAnsi="Arial" w:cs="Arial"/>
                      <w:b/>
                      <w:bCs/>
                      <w:color w:val="000000"/>
                      <w:sz w:val="14"/>
                      <w:szCs w:val="18"/>
                      <w:lang w:val="en-US"/>
                    </w:rPr>
                    <w:t>Divisor based on distribution shape</w:t>
                  </w:r>
                </w:p>
              </w:tc>
              <w:tc>
                <w:tcPr>
                  <w:tcW w:w="441" w:type="dxa"/>
                  <w:vMerge w:val="restart"/>
                  <w:tcBorders>
                    <w:top w:val="nil"/>
                    <w:left w:val="single" w:sz="8" w:space="0" w:color="auto"/>
                    <w:bottom w:val="single" w:sz="8" w:space="0" w:color="000000"/>
                    <w:right w:val="single" w:sz="8" w:space="0" w:color="auto"/>
                  </w:tcBorders>
                  <w:shd w:val="clear" w:color="auto" w:fill="auto"/>
                  <w:vAlign w:val="center"/>
                  <w:hideMark/>
                </w:tcPr>
                <w:p w14:paraId="1FE11FE2" w14:textId="77777777" w:rsidR="0037460A" w:rsidRPr="00C70DE7" w:rsidRDefault="0037460A" w:rsidP="0037460A">
                  <w:pPr>
                    <w:spacing w:after="0"/>
                    <w:rPr>
                      <w:rFonts w:ascii="Arial" w:eastAsia="Times New Roman" w:hAnsi="Arial" w:cs="Arial"/>
                      <w:b/>
                      <w:bCs/>
                      <w:i/>
                      <w:iCs/>
                      <w:color w:val="000000"/>
                      <w:sz w:val="14"/>
                      <w:szCs w:val="18"/>
                      <w:lang w:val="en-US"/>
                    </w:rPr>
                  </w:pPr>
                  <w:r w:rsidRPr="00C70DE7">
                    <w:rPr>
                      <w:rFonts w:ascii="Arial" w:eastAsia="Times New Roman" w:hAnsi="Arial" w:cs="Arial"/>
                      <w:b/>
                      <w:bCs/>
                      <w:i/>
                      <w:iCs/>
                      <w:color w:val="000000"/>
                      <w:sz w:val="14"/>
                      <w:szCs w:val="18"/>
                      <w:lang w:val="en-US"/>
                    </w:rPr>
                    <w:t>c</w:t>
                  </w:r>
                  <w:r w:rsidRPr="00C70DE7">
                    <w:rPr>
                      <w:rFonts w:ascii="Arial" w:eastAsia="Times New Roman" w:hAnsi="Arial" w:cs="Arial"/>
                      <w:b/>
                      <w:bCs/>
                      <w:i/>
                      <w:iCs/>
                      <w:color w:val="000000"/>
                      <w:sz w:val="14"/>
                      <w:szCs w:val="18"/>
                      <w:vertAlign w:val="subscript"/>
                      <w:lang w:val="en-US"/>
                    </w:rPr>
                    <w:t>i</w:t>
                  </w:r>
                  <w:r w:rsidRPr="00C70DE7">
                    <w:rPr>
                      <w:rFonts w:ascii="Arial" w:eastAsia="Times New Roman" w:hAnsi="Arial" w:cs="Arial"/>
                      <w:b/>
                      <w:bCs/>
                      <w:color w:val="000000"/>
                      <w:sz w:val="14"/>
                      <w:szCs w:val="18"/>
                      <w:lang w:val="en-US"/>
                    </w:rPr>
                    <w:t xml:space="preserve"> </w:t>
                  </w:r>
                </w:p>
              </w:tc>
              <w:tc>
                <w:tcPr>
                  <w:tcW w:w="1531" w:type="dxa"/>
                  <w:gridSpan w:val="4"/>
                  <w:tcBorders>
                    <w:top w:val="single" w:sz="8" w:space="0" w:color="auto"/>
                    <w:left w:val="nil"/>
                    <w:bottom w:val="single" w:sz="8" w:space="0" w:color="auto"/>
                    <w:right w:val="single" w:sz="8" w:space="0" w:color="000000"/>
                  </w:tcBorders>
                  <w:shd w:val="clear" w:color="auto" w:fill="auto"/>
                  <w:vAlign w:val="center"/>
                  <w:hideMark/>
                </w:tcPr>
                <w:p w14:paraId="1A90D7F4" w14:textId="77777777" w:rsidR="0037460A" w:rsidRPr="00C70DE7" w:rsidRDefault="0037460A" w:rsidP="0037460A">
                  <w:pPr>
                    <w:spacing w:after="0"/>
                    <w:jc w:val="center"/>
                    <w:rPr>
                      <w:rFonts w:ascii="Arial" w:eastAsia="Times New Roman" w:hAnsi="Arial" w:cs="Arial"/>
                      <w:b/>
                      <w:bCs/>
                      <w:color w:val="000000"/>
                      <w:sz w:val="14"/>
                      <w:szCs w:val="18"/>
                      <w:lang w:val="en-US"/>
                    </w:rPr>
                  </w:pPr>
                  <w:r w:rsidRPr="00C70DE7">
                    <w:rPr>
                      <w:rFonts w:ascii="Arial" w:eastAsia="Times New Roman" w:hAnsi="Arial" w:cs="Arial"/>
                      <w:b/>
                      <w:bCs/>
                      <w:color w:val="000000"/>
                      <w:sz w:val="14"/>
                      <w:szCs w:val="18"/>
                      <w:lang w:val="en-US"/>
                    </w:rPr>
                    <w:t xml:space="preserve">Standard uncertainty </w:t>
                  </w:r>
                  <w:r w:rsidRPr="00C70DE7">
                    <w:rPr>
                      <w:rFonts w:ascii="Arial" w:eastAsia="Times New Roman" w:hAnsi="Arial" w:cs="Arial"/>
                      <w:b/>
                      <w:bCs/>
                      <w:i/>
                      <w:iCs/>
                      <w:color w:val="000000"/>
                      <w:sz w:val="14"/>
                      <w:szCs w:val="18"/>
                      <w:lang w:val="en-US"/>
                    </w:rPr>
                    <w:t>u</w:t>
                  </w:r>
                  <w:r w:rsidRPr="00C70DE7">
                    <w:rPr>
                      <w:rFonts w:ascii="Arial" w:eastAsia="Times New Roman" w:hAnsi="Arial" w:cs="Arial"/>
                      <w:b/>
                      <w:bCs/>
                      <w:i/>
                      <w:iCs/>
                      <w:color w:val="000000"/>
                      <w:sz w:val="14"/>
                      <w:szCs w:val="18"/>
                      <w:vertAlign w:val="subscript"/>
                      <w:lang w:val="en-US"/>
                    </w:rPr>
                    <w:t>i</w:t>
                  </w:r>
                  <w:r w:rsidRPr="00C70DE7">
                    <w:rPr>
                      <w:rFonts w:ascii="Arial" w:eastAsia="Times New Roman" w:hAnsi="Arial" w:cs="Arial"/>
                      <w:b/>
                      <w:bCs/>
                      <w:color w:val="000000"/>
                      <w:sz w:val="14"/>
                      <w:szCs w:val="18"/>
                      <w:lang w:val="en-US"/>
                    </w:rPr>
                    <w:t xml:space="preserve"> [dB]</w:t>
                  </w:r>
                </w:p>
              </w:tc>
            </w:tr>
            <w:tr w:rsidR="0037460A" w:rsidRPr="00CC1D05" w14:paraId="1ED13CEB" w14:textId="77777777" w:rsidTr="00CC1D05">
              <w:trPr>
                <w:trHeight w:val="495"/>
              </w:trPr>
              <w:tc>
                <w:tcPr>
                  <w:tcW w:w="2564" w:type="dxa"/>
                  <w:vMerge/>
                  <w:tcBorders>
                    <w:top w:val="nil"/>
                    <w:left w:val="single" w:sz="8" w:space="0" w:color="auto"/>
                    <w:bottom w:val="single" w:sz="8" w:space="0" w:color="000000"/>
                    <w:right w:val="single" w:sz="8" w:space="0" w:color="auto"/>
                  </w:tcBorders>
                  <w:vAlign w:val="center"/>
                  <w:hideMark/>
                </w:tcPr>
                <w:p w14:paraId="7F495627" w14:textId="77777777" w:rsidR="0037460A" w:rsidRPr="00CC1D05" w:rsidRDefault="0037460A" w:rsidP="0037460A">
                  <w:pPr>
                    <w:spacing w:after="0"/>
                    <w:rPr>
                      <w:rFonts w:ascii="Arial" w:eastAsia="Times New Roman" w:hAnsi="Arial" w:cs="Arial"/>
                      <w:b/>
                      <w:bCs/>
                      <w:color w:val="000000"/>
                      <w:sz w:val="14"/>
                      <w:szCs w:val="18"/>
                      <w:lang w:val="en-US"/>
                    </w:rPr>
                  </w:pPr>
                </w:p>
              </w:tc>
              <w:tc>
                <w:tcPr>
                  <w:tcW w:w="574" w:type="dxa"/>
                  <w:tcBorders>
                    <w:top w:val="nil"/>
                    <w:left w:val="nil"/>
                    <w:bottom w:val="single" w:sz="8" w:space="0" w:color="auto"/>
                    <w:right w:val="single" w:sz="8" w:space="0" w:color="auto"/>
                  </w:tcBorders>
                  <w:shd w:val="clear" w:color="auto" w:fill="auto"/>
                  <w:vAlign w:val="center"/>
                  <w:hideMark/>
                </w:tcPr>
                <w:p w14:paraId="3B7B1B9E" w14:textId="77777777" w:rsidR="0037460A" w:rsidRPr="00CC1D05" w:rsidRDefault="0037460A" w:rsidP="0037460A">
                  <w:pPr>
                    <w:spacing w:after="0"/>
                    <w:rPr>
                      <w:rFonts w:ascii="Arial" w:eastAsia="Times New Roman" w:hAnsi="Arial" w:cs="Arial"/>
                      <w:b/>
                      <w:bCs/>
                      <w:color w:val="000000"/>
                      <w:sz w:val="14"/>
                      <w:szCs w:val="18"/>
                      <w:lang w:val="en-US"/>
                    </w:rPr>
                  </w:pPr>
                  <w:r w:rsidRPr="00CC1D05">
                    <w:rPr>
                      <w:rFonts w:ascii="Arial" w:eastAsia="Times New Roman" w:hAnsi="Arial" w:cs="Arial"/>
                      <w:b/>
                      <w:bCs/>
                      <w:color w:val="000000"/>
                      <w:sz w:val="14"/>
                      <w:szCs w:val="18"/>
                      <w:lang w:val="en-US"/>
                    </w:rPr>
                    <w:t xml:space="preserve">f </w:t>
                  </w:r>
                  <w:r w:rsidRPr="00CC1D05">
                    <w:rPr>
                      <w:rFonts w:ascii="Cambria Math" w:eastAsia="Times New Roman" w:hAnsi="Cambria Math" w:cs="Cambria Math"/>
                      <w:b/>
                      <w:bCs/>
                      <w:color w:val="000000"/>
                      <w:sz w:val="14"/>
                      <w:szCs w:val="18"/>
                      <w:lang w:val="en-US"/>
                    </w:rPr>
                    <w:t>≦</w:t>
                  </w:r>
                  <w:r w:rsidRPr="00CC1D05">
                    <w:rPr>
                      <w:rFonts w:ascii="Arial" w:eastAsia="Times New Roman" w:hAnsi="Arial" w:cs="Arial"/>
                      <w:b/>
                      <w:bCs/>
                      <w:color w:val="000000"/>
                      <w:sz w:val="14"/>
                      <w:szCs w:val="18"/>
                      <w:lang w:val="en-US"/>
                    </w:rPr>
                    <w:t xml:space="preserve"> 3GHz</w:t>
                  </w:r>
                </w:p>
              </w:tc>
              <w:tc>
                <w:tcPr>
                  <w:tcW w:w="574" w:type="dxa"/>
                  <w:tcBorders>
                    <w:top w:val="nil"/>
                    <w:left w:val="nil"/>
                    <w:bottom w:val="single" w:sz="8" w:space="0" w:color="auto"/>
                    <w:right w:val="single" w:sz="8" w:space="0" w:color="auto"/>
                  </w:tcBorders>
                  <w:shd w:val="clear" w:color="auto" w:fill="auto"/>
                  <w:vAlign w:val="center"/>
                  <w:hideMark/>
                </w:tcPr>
                <w:p w14:paraId="7CDF4334" w14:textId="77777777" w:rsidR="0037460A" w:rsidRPr="00CC1D05" w:rsidRDefault="0037460A" w:rsidP="0037460A">
                  <w:pPr>
                    <w:spacing w:after="0"/>
                    <w:rPr>
                      <w:rFonts w:ascii="Arial" w:eastAsia="Times New Roman" w:hAnsi="Arial" w:cs="Arial"/>
                      <w:b/>
                      <w:bCs/>
                      <w:color w:val="000000"/>
                      <w:sz w:val="14"/>
                      <w:szCs w:val="18"/>
                      <w:lang w:val="en-US"/>
                    </w:rPr>
                  </w:pPr>
                  <w:r w:rsidRPr="00CC1D05">
                    <w:rPr>
                      <w:rFonts w:ascii="Arial" w:eastAsia="Times New Roman" w:hAnsi="Arial" w:cs="Arial"/>
                      <w:b/>
                      <w:bCs/>
                      <w:color w:val="000000"/>
                      <w:sz w:val="14"/>
                      <w:szCs w:val="18"/>
                      <w:lang w:val="en-US"/>
                    </w:rPr>
                    <w:t xml:space="preserve">3GHz </w:t>
                  </w:r>
                  <w:r w:rsidRPr="00CC1D05">
                    <w:rPr>
                      <w:rFonts w:ascii="Cambria Math" w:eastAsia="Times New Roman" w:hAnsi="Cambria Math" w:cs="Cambria Math"/>
                      <w:b/>
                      <w:bCs/>
                      <w:color w:val="000000"/>
                      <w:sz w:val="14"/>
                      <w:szCs w:val="18"/>
                      <w:lang w:val="en-US"/>
                    </w:rPr>
                    <w:t>≦</w:t>
                  </w:r>
                  <w:r w:rsidRPr="00CC1D05">
                    <w:rPr>
                      <w:rFonts w:ascii="Arial" w:eastAsia="Times New Roman" w:hAnsi="Arial" w:cs="Arial"/>
                      <w:b/>
                      <w:bCs/>
                      <w:color w:val="000000"/>
                      <w:sz w:val="14"/>
                      <w:szCs w:val="18"/>
                      <w:lang w:val="en-US"/>
                    </w:rPr>
                    <w:t xml:space="preserve"> f &lt; 4.2 GHz</w:t>
                  </w:r>
                </w:p>
              </w:tc>
              <w:tc>
                <w:tcPr>
                  <w:tcW w:w="1002" w:type="dxa"/>
                  <w:vMerge/>
                  <w:tcBorders>
                    <w:top w:val="nil"/>
                    <w:left w:val="single" w:sz="8" w:space="0" w:color="auto"/>
                    <w:bottom w:val="single" w:sz="8" w:space="0" w:color="000000"/>
                    <w:right w:val="single" w:sz="8" w:space="0" w:color="auto"/>
                  </w:tcBorders>
                  <w:vAlign w:val="center"/>
                  <w:hideMark/>
                </w:tcPr>
                <w:p w14:paraId="1C2214AF" w14:textId="77777777" w:rsidR="0037460A" w:rsidRPr="00CC1D05" w:rsidRDefault="0037460A" w:rsidP="0037460A">
                  <w:pPr>
                    <w:spacing w:after="0"/>
                    <w:rPr>
                      <w:rFonts w:ascii="Arial" w:eastAsia="Times New Roman" w:hAnsi="Arial" w:cs="Arial"/>
                      <w:b/>
                      <w:bCs/>
                      <w:color w:val="000000"/>
                      <w:sz w:val="14"/>
                      <w:szCs w:val="18"/>
                      <w:lang w:val="en-US"/>
                    </w:rPr>
                  </w:pPr>
                </w:p>
              </w:tc>
              <w:tc>
                <w:tcPr>
                  <w:tcW w:w="986" w:type="dxa"/>
                  <w:vMerge/>
                  <w:tcBorders>
                    <w:top w:val="nil"/>
                    <w:left w:val="single" w:sz="8" w:space="0" w:color="auto"/>
                    <w:bottom w:val="single" w:sz="8" w:space="0" w:color="000000"/>
                    <w:right w:val="single" w:sz="8" w:space="0" w:color="auto"/>
                  </w:tcBorders>
                  <w:vAlign w:val="center"/>
                  <w:hideMark/>
                </w:tcPr>
                <w:p w14:paraId="62803B8A" w14:textId="77777777" w:rsidR="0037460A" w:rsidRPr="00CC1D05" w:rsidRDefault="0037460A" w:rsidP="0037460A">
                  <w:pPr>
                    <w:spacing w:after="0"/>
                    <w:rPr>
                      <w:rFonts w:ascii="Arial" w:eastAsia="Times New Roman" w:hAnsi="Arial" w:cs="Arial"/>
                      <w:b/>
                      <w:bCs/>
                      <w:color w:val="000000"/>
                      <w:sz w:val="14"/>
                      <w:szCs w:val="18"/>
                      <w:lang w:val="en-US"/>
                    </w:rPr>
                  </w:pPr>
                </w:p>
              </w:tc>
              <w:tc>
                <w:tcPr>
                  <w:tcW w:w="441" w:type="dxa"/>
                  <w:vMerge/>
                  <w:tcBorders>
                    <w:top w:val="nil"/>
                    <w:left w:val="single" w:sz="8" w:space="0" w:color="auto"/>
                    <w:bottom w:val="single" w:sz="8" w:space="0" w:color="000000"/>
                    <w:right w:val="single" w:sz="8" w:space="0" w:color="auto"/>
                  </w:tcBorders>
                  <w:vAlign w:val="center"/>
                  <w:hideMark/>
                </w:tcPr>
                <w:p w14:paraId="6C78FF49" w14:textId="77777777" w:rsidR="0037460A" w:rsidRPr="00CC1D05" w:rsidRDefault="0037460A" w:rsidP="0037460A">
                  <w:pPr>
                    <w:spacing w:after="0"/>
                    <w:rPr>
                      <w:rFonts w:ascii="Arial" w:eastAsia="Times New Roman" w:hAnsi="Arial" w:cs="Arial"/>
                      <w:b/>
                      <w:bCs/>
                      <w:i/>
                      <w:iCs/>
                      <w:color w:val="000000"/>
                      <w:sz w:val="14"/>
                      <w:szCs w:val="18"/>
                      <w:lang w:val="en-US"/>
                    </w:rPr>
                  </w:pPr>
                </w:p>
              </w:tc>
              <w:tc>
                <w:tcPr>
                  <w:tcW w:w="803" w:type="dxa"/>
                  <w:gridSpan w:val="2"/>
                  <w:tcBorders>
                    <w:top w:val="nil"/>
                    <w:left w:val="nil"/>
                    <w:bottom w:val="single" w:sz="8" w:space="0" w:color="auto"/>
                    <w:right w:val="single" w:sz="8" w:space="0" w:color="auto"/>
                  </w:tcBorders>
                  <w:shd w:val="clear" w:color="auto" w:fill="auto"/>
                  <w:vAlign w:val="center"/>
                  <w:hideMark/>
                </w:tcPr>
                <w:p w14:paraId="78E691C5" w14:textId="77777777" w:rsidR="0037460A" w:rsidRPr="00CC1D05" w:rsidRDefault="0037460A" w:rsidP="0037460A">
                  <w:pPr>
                    <w:spacing w:after="0"/>
                    <w:rPr>
                      <w:rFonts w:ascii="Arial" w:eastAsia="Times New Roman" w:hAnsi="Arial" w:cs="Arial"/>
                      <w:b/>
                      <w:bCs/>
                      <w:color w:val="000000"/>
                      <w:sz w:val="14"/>
                      <w:szCs w:val="18"/>
                      <w:lang w:val="en-US"/>
                    </w:rPr>
                  </w:pPr>
                  <w:r w:rsidRPr="00CC1D05">
                    <w:rPr>
                      <w:rFonts w:ascii="Arial" w:eastAsia="Times New Roman" w:hAnsi="Arial" w:cs="Arial"/>
                      <w:b/>
                      <w:bCs/>
                      <w:color w:val="000000"/>
                      <w:sz w:val="14"/>
                      <w:szCs w:val="18"/>
                      <w:lang w:val="en-US"/>
                    </w:rPr>
                    <w:t>f </w:t>
                  </w:r>
                  <w:r w:rsidRPr="00CC1D05">
                    <w:rPr>
                      <w:rFonts w:ascii="Cambria Math" w:eastAsia="Times New Roman" w:hAnsi="Cambria Math" w:cs="Cambria Math"/>
                      <w:b/>
                      <w:bCs/>
                      <w:color w:val="000000"/>
                      <w:sz w:val="14"/>
                      <w:szCs w:val="18"/>
                      <w:lang w:val="en-US"/>
                    </w:rPr>
                    <w:t>≦</w:t>
                  </w:r>
                  <w:r w:rsidRPr="00CC1D05">
                    <w:rPr>
                      <w:rFonts w:ascii="Arial" w:eastAsia="Times New Roman" w:hAnsi="Arial" w:cs="Arial"/>
                      <w:b/>
                      <w:bCs/>
                      <w:color w:val="000000"/>
                      <w:sz w:val="14"/>
                      <w:szCs w:val="18"/>
                      <w:lang w:val="en-US"/>
                    </w:rPr>
                    <w:t> 3GHz</w:t>
                  </w:r>
                </w:p>
              </w:tc>
              <w:tc>
                <w:tcPr>
                  <w:tcW w:w="728" w:type="dxa"/>
                  <w:gridSpan w:val="2"/>
                  <w:tcBorders>
                    <w:top w:val="nil"/>
                    <w:left w:val="nil"/>
                    <w:bottom w:val="single" w:sz="8" w:space="0" w:color="auto"/>
                    <w:right w:val="single" w:sz="8" w:space="0" w:color="auto"/>
                  </w:tcBorders>
                  <w:shd w:val="clear" w:color="auto" w:fill="auto"/>
                  <w:vAlign w:val="center"/>
                  <w:hideMark/>
                </w:tcPr>
                <w:p w14:paraId="40733551" w14:textId="77777777" w:rsidR="0037460A" w:rsidRPr="00CC1D05" w:rsidRDefault="0037460A" w:rsidP="0037460A">
                  <w:pPr>
                    <w:spacing w:after="0"/>
                    <w:rPr>
                      <w:rFonts w:ascii="Arial" w:eastAsia="Times New Roman" w:hAnsi="Arial" w:cs="Arial"/>
                      <w:b/>
                      <w:bCs/>
                      <w:color w:val="000000"/>
                      <w:sz w:val="14"/>
                      <w:szCs w:val="18"/>
                      <w:lang w:val="en-US"/>
                    </w:rPr>
                  </w:pPr>
                  <w:r w:rsidRPr="00CC1D05">
                    <w:rPr>
                      <w:rFonts w:ascii="Arial" w:eastAsia="Times New Roman" w:hAnsi="Arial" w:cs="Arial"/>
                      <w:b/>
                      <w:bCs/>
                      <w:color w:val="000000"/>
                      <w:sz w:val="14"/>
                      <w:szCs w:val="18"/>
                      <w:lang w:val="en-US"/>
                    </w:rPr>
                    <w:t xml:space="preserve">3GHz &lt; f </w:t>
                  </w:r>
                  <w:r w:rsidRPr="00CC1D05">
                    <w:rPr>
                      <w:rFonts w:ascii="Cambria Math" w:eastAsia="Times New Roman" w:hAnsi="Cambria Math" w:cs="Cambria Math"/>
                      <w:b/>
                      <w:bCs/>
                      <w:color w:val="000000"/>
                      <w:sz w:val="14"/>
                      <w:szCs w:val="18"/>
                      <w:lang w:val="en-US"/>
                    </w:rPr>
                    <w:t>≦</w:t>
                  </w:r>
                  <w:r w:rsidRPr="00CC1D05">
                    <w:rPr>
                      <w:rFonts w:ascii="Arial" w:eastAsia="Times New Roman" w:hAnsi="Arial" w:cs="Arial"/>
                      <w:b/>
                      <w:bCs/>
                      <w:color w:val="000000"/>
                      <w:sz w:val="14"/>
                      <w:szCs w:val="18"/>
                      <w:lang w:val="en-US"/>
                    </w:rPr>
                    <w:t> 4.2 GHz</w:t>
                  </w:r>
                </w:p>
              </w:tc>
            </w:tr>
            <w:tr w:rsidR="0037460A" w:rsidRPr="00CC1D05" w14:paraId="75B9BB52" w14:textId="77777777" w:rsidTr="00CC1D05">
              <w:trPr>
                <w:trHeight w:val="495"/>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5C1ACAB4"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Signal generator: absolute output level</w:t>
                  </w:r>
                </w:p>
              </w:tc>
              <w:tc>
                <w:tcPr>
                  <w:tcW w:w="574" w:type="dxa"/>
                  <w:tcBorders>
                    <w:top w:val="nil"/>
                    <w:left w:val="nil"/>
                    <w:bottom w:val="single" w:sz="8" w:space="0" w:color="auto"/>
                    <w:right w:val="single" w:sz="8" w:space="0" w:color="auto"/>
                  </w:tcBorders>
                  <w:shd w:val="clear" w:color="auto" w:fill="auto"/>
                  <w:vAlign w:val="center"/>
                  <w:hideMark/>
                </w:tcPr>
                <w:p w14:paraId="0ADF323C"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574" w:type="dxa"/>
                  <w:tcBorders>
                    <w:top w:val="nil"/>
                    <w:left w:val="nil"/>
                    <w:bottom w:val="single" w:sz="8" w:space="0" w:color="auto"/>
                    <w:right w:val="single" w:sz="8" w:space="0" w:color="auto"/>
                  </w:tcBorders>
                  <w:shd w:val="clear" w:color="auto" w:fill="auto"/>
                  <w:vAlign w:val="center"/>
                  <w:hideMark/>
                </w:tcPr>
                <w:p w14:paraId="2F96EF48"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1002" w:type="dxa"/>
                  <w:tcBorders>
                    <w:top w:val="nil"/>
                    <w:left w:val="nil"/>
                    <w:bottom w:val="single" w:sz="8" w:space="0" w:color="auto"/>
                    <w:right w:val="single" w:sz="8" w:space="0" w:color="auto"/>
                  </w:tcBorders>
                  <w:shd w:val="clear" w:color="auto" w:fill="auto"/>
                  <w:vAlign w:val="center"/>
                  <w:hideMark/>
                </w:tcPr>
                <w:p w14:paraId="4C665B92"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Exp. Normal</w:t>
                  </w:r>
                </w:p>
              </w:tc>
              <w:tc>
                <w:tcPr>
                  <w:tcW w:w="986" w:type="dxa"/>
                  <w:tcBorders>
                    <w:top w:val="nil"/>
                    <w:left w:val="nil"/>
                    <w:bottom w:val="single" w:sz="8" w:space="0" w:color="auto"/>
                    <w:right w:val="single" w:sz="8" w:space="0" w:color="auto"/>
                  </w:tcBorders>
                  <w:shd w:val="clear" w:color="auto" w:fill="auto"/>
                  <w:vAlign w:val="center"/>
                  <w:hideMark/>
                </w:tcPr>
                <w:p w14:paraId="0DD3D5A5"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2</w:t>
                  </w:r>
                </w:p>
              </w:tc>
              <w:tc>
                <w:tcPr>
                  <w:tcW w:w="441" w:type="dxa"/>
                  <w:tcBorders>
                    <w:top w:val="nil"/>
                    <w:left w:val="nil"/>
                    <w:bottom w:val="single" w:sz="8" w:space="0" w:color="auto"/>
                    <w:right w:val="single" w:sz="8" w:space="0" w:color="auto"/>
                  </w:tcBorders>
                  <w:shd w:val="clear" w:color="auto" w:fill="auto"/>
                  <w:vAlign w:val="center"/>
                  <w:hideMark/>
                </w:tcPr>
                <w:p w14:paraId="12B7DA1C"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32371C5F"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c>
                <w:tcPr>
                  <w:tcW w:w="728" w:type="dxa"/>
                  <w:gridSpan w:val="2"/>
                  <w:tcBorders>
                    <w:top w:val="nil"/>
                    <w:left w:val="nil"/>
                    <w:bottom w:val="single" w:sz="8" w:space="0" w:color="auto"/>
                    <w:right w:val="single" w:sz="8" w:space="0" w:color="auto"/>
                  </w:tcBorders>
                  <w:shd w:val="clear" w:color="auto" w:fill="auto"/>
                  <w:vAlign w:val="center"/>
                  <w:hideMark/>
                </w:tcPr>
                <w:p w14:paraId="074824D5"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r>
            <w:tr w:rsidR="0037460A" w:rsidRPr="00CC1D05" w14:paraId="1CCF6069" w14:textId="77777777" w:rsidTr="00CC1D05">
              <w:trPr>
                <w:trHeight w:val="495"/>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71541E9D"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Signal generator: output level stability</w:t>
                  </w:r>
                </w:p>
              </w:tc>
              <w:tc>
                <w:tcPr>
                  <w:tcW w:w="574" w:type="dxa"/>
                  <w:tcBorders>
                    <w:top w:val="nil"/>
                    <w:left w:val="nil"/>
                    <w:bottom w:val="single" w:sz="8" w:space="0" w:color="auto"/>
                    <w:right w:val="single" w:sz="8" w:space="0" w:color="auto"/>
                  </w:tcBorders>
                  <w:shd w:val="clear" w:color="auto" w:fill="auto"/>
                  <w:vAlign w:val="center"/>
                  <w:hideMark/>
                </w:tcPr>
                <w:p w14:paraId="4327678B"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w:t>
                  </w:r>
                </w:p>
              </w:tc>
              <w:tc>
                <w:tcPr>
                  <w:tcW w:w="574" w:type="dxa"/>
                  <w:tcBorders>
                    <w:top w:val="nil"/>
                    <w:left w:val="nil"/>
                    <w:bottom w:val="single" w:sz="8" w:space="0" w:color="auto"/>
                    <w:right w:val="single" w:sz="8" w:space="0" w:color="auto"/>
                  </w:tcBorders>
                  <w:shd w:val="clear" w:color="auto" w:fill="auto"/>
                  <w:vAlign w:val="center"/>
                  <w:hideMark/>
                </w:tcPr>
                <w:p w14:paraId="59BC18BC"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w:t>
                  </w:r>
                </w:p>
              </w:tc>
              <w:tc>
                <w:tcPr>
                  <w:tcW w:w="1002" w:type="dxa"/>
                  <w:tcBorders>
                    <w:top w:val="nil"/>
                    <w:left w:val="nil"/>
                    <w:bottom w:val="single" w:sz="8" w:space="0" w:color="auto"/>
                    <w:right w:val="single" w:sz="8" w:space="0" w:color="auto"/>
                  </w:tcBorders>
                  <w:shd w:val="clear" w:color="auto" w:fill="auto"/>
                  <w:vAlign w:val="center"/>
                  <w:hideMark/>
                </w:tcPr>
                <w:p w14:paraId="200DCAF3"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Normal</w:t>
                  </w:r>
                </w:p>
              </w:tc>
              <w:tc>
                <w:tcPr>
                  <w:tcW w:w="986" w:type="dxa"/>
                  <w:tcBorders>
                    <w:top w:val="nil"/>
                    <w:left w:val="nil"/>
                    <w:bottom w:val="single" w:sz="8" w:space="0" w:color="auto"/>
                    <w:right w:val="single" w:sz="8" w:space="0" w:color="auto"/>
                  </w:tcBorders>
                  <w:shd w:val="clear" w:color="auto" w:fill="auto"/>
                  <w:vAlign w:val="center"/>
                  <w:hideMark/>
                </w:tcPr>
                <w:p w14:paraId="4C2FA046"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441" w:type="dxa"/>
                  <w:tcBorders>
                    <w:top w:val="nil"/>
                    <w:left w:val="nil"/>
                    <w:bottom w:val="single" w:sz="8" w:space="0" w:color="auto"/>
                    <w:right w:val="single" w:sz="8" w:space="0" w:color="auto"/>
                  </w:tcBorders>
                  <w:shd w:val="clear" w:color="auto" w:fill="auto"/>
                  <w:vAlign w:val="center"/>
                  <w:hideMark/>
                </w:tcPr>
                <w:p w14:paraId="5A2468A8"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41CFDCF5"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0.010</w:t>
                  </w:r>
                </w:p>
              </w:tc>
              <w:tc>
                <w:tcPr>
                  <w:tcW w:w="728" w:type="dxa"/>
                  <w:gridSpan w:val="2"/>
                  <w:tcBorders>
                    <w:top w:val="nil"/>
                    <w:left w:val="nil"/>
                    <w:bottom w:val="single" w:sz="8" w:space="0" w:color="auto"/>
                    <w:right w:val="single" w:sz="8" w:space="0" w:color="auto"/>
                  </w:tcBorders>
                  <w:shd w:val="clear" w:color="auto" w:fill="auto"/>
                  <w:vAlign w:val="center"/>
                  <w:hideMark/>
                </w:tcPr>
                <w:p w14:paraId="5E5C7A5E"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0.010</w:t>
                  </w:r>
                </w:p>
              </w:tc>
            </w:tr>
            <w:tr w:rsidR="0037460A" w:rsidRPr="00CC1D05" w14:paraId="1428EA89" w14:textId="77777777" w:rsidTr="00CC1D05">
              <w:trPr>
                <w:trHeight w:val="495"/>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5AB26413"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lastRenderedPageBreak/>
                    <w:t>Measurement receiver: absolute level</w:t>
                  </w:r>
                </w:p>
              </w:tc>
              <w:tc>
                <w:tcPr>
                  <w:tcW w:w="574" w:type="dxa"/>
                  <w:tcBorders>
                    <w:top w:val="nil"/>
                    <w:left w:val="nil"/>
                    <w:bottom w:val="single" w:sz="8" w:space="0" w:color="auto"/>
                    <w:right w:val="single" w:sz="8" w:space="0" w:color="auto"/>
                  </w:tcBorders>
                  <w:shd w:val="clear" w:color="auto" w:fill="auto"/>
                  <w:vAlign w:val="center"/>
                  <w:hideMark/>
                </w:tcPr>
                <w:p w14:paraId="08B61522"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574" w:type="dxa"/>
                  <w:tcBorders>
                    <w:top w:val="nil"/>
                    <w:left w:val="nil"/>
                    <w:bottom w:val="single" w:sz="8" w:space="0" w:color="auto"/>
                    <w:right w:val="single" w:sz="8" w:space="0" w:color="auto"/>
                  </w:tcBorders>
                  <w:shd w:val="clear" w:color="auto" w:fill="auto"/>
                  <w:vAlign w:val="center"/>
                  <w:hideMark/>
                </w:tcPr>
                <w:p w14:paraId="4C555FDD"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1002" w:type="dxa"/>
                  <w:tcBorders>
                    <w:top w:val="nil"/>
                    <w:left w:val="nil"/>
                    <w:bottom w:val="single" w:sz="8" w:space="0" w:color="auto"/>
                    <w:right w:val="single" w:sz="8" w:space="0" w:color="auto"/>
                  </w:tcBorders>
                  <w:shd w:val="clear" w:color="auto" w:fill="auto"/>
                  <w:vAlign w:val="center"/>
                  <w:hideMark/>
                </w:tcPr>
                <w:p w14:paraId="024B8911"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Exp. Normal</w:t>
                  </w:r>
                </w:p>
              </w:tc>
              <w:tc>
                <w:tcPr>
                  <w:tcW w:w="986" w:type="dxa"/>
                  <w:tcBorders>
                    <w:top w:val="nil"/>
                    <w:left w:val="nil"/>
                    <w:bottom w:val="single" w:sz="8" w:space="0" w:color="auto"/>
                    <w:right w:val="single" w:sz="8" w:space="0" w:color="auto"/>
                  </w:tcBorders>
                  <w:shd w:val="clear" w:color="auto" w:fill="auto"/>
                  <w:vAlign w:val="center"/>
                  <w:hideMark/>
                </w:tcPr>
                <w:p w14:paraId="26D5F43E"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2</w:t>
                  </w:r>
                </w:p>
              </w:tc>
              <w:tc>
                <w:tcPr>
                  <w:tcW w:w="441" w:type="dxa"/>
                  <w:tcBorders>
                    <w:top w:val="nil"/>
                    <w:left w:val="nil"/>
                    <w:bottom w:val="single" w:sz="8" w:space="0" w:color="auto"/>
                    <w:right w:val="single" w:sz="8" w:space="0" w:color="auto"/>
                  </w:tcBorders>
                  <w:shd w:val="clear" w:color="auto" w:fill="auto"/>
                  <w:vAlign w:val="center"/>
                  <w:hideMark/>
                </w:tcPr>
                <w:p w14:paraId="7907C8A9"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3AA9FFF1"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c>
                <w:tcPr>
                  <w:tcW w:w="728" w:type="dxa"/>
                  <w:gridSpan w:val="2"/>
                  <w:tcBorders>
                    <w:top w:val="nil"/>
                    <w:left w:val="nil"/>
                    <w:bottom w:val="single" w:sz="8" w:space="0" w:color="auto"/>
                    <w:right w:val="single" w:sz="8" w:space="0" w:color="auto"/>
                  </w:tcBorders>
                  <w:shd w:val="clear" w:color="auto" w:fill="auto"/>
                  <w:vAlign w:val="center"/>
                  <w:hideMark/>
                </w:tcPr>
                <w:p w14:paraId="26CCA6D4"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r>
            <w:tr w:rsidR="0037460A" w:rsidRPr="00CC1D05" w14:paraId="16A43E23" w14:textId="77777777" w:rsidTr="00CC1D05">
              <w:trPr>
                <w:trHeight w:val="495"/>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00BA433E"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Reference receiver: absolute level</w:t>
                  </w:r>
                </w:p>
              </w:tc>
              <w:tc>
                <w:tcPr>
                  <w:tcW w:w="574" w:type="dxa"/>
                  <w:tcBorders>
                    <w:top w:val="nil"/>
                    <w:left w:val="nil"/>
                    <w:bottom w:val="single" w:sz="8" w:space="0" w:color="auto"/>
                    <w:right w:val="single" w:sz="8" w:space="0" w:color="auto"/>
                  </w:tcBorders>
                  <w:shd w:val="clear" w:color="auto" w:fill="auto"/>
                  <w:vAlign w:val="center"/>
                  <w:hideMark/>
                </w:tcPr>
                <w:p w14:paraId="04B26137"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0.11</w:t>
                  </w:r>
                </w:p>
              </w:tc>
              <w:tc>
                <w:tcPr>
                  <w:tcW w:w="574" w:type="dxa"/>
                  <w:tcBorders>
                    <w:top w:val="nil"/>
                    <w:left w:val="nil"/>
                    <w:bottom w:val="single" w:sz="8" w:space="0" w:color="auto"/>
                    <w:right w:val="single" w:sz="8" w:space="0" w:color="auto"/>
                  </w:tcBorders>
                  <w:shd w:val="clear" w:color="auto" w:fill="auto"/>
                  <w:vAlign w:val="center"/>
                  <w:hideMark/>
                </w:tcPr>
                <w:p w14:paraId="4A483D98"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0.11</w:t>
                  </w:r>
                </w:p>
              </w:tc>
              <w:tc>
                <w:tcPr>
                  <w:tcW w:w="1002" w:type="dxa"/>
                  <w:tcBorders>
                    <w:top w:val="nil"/>
                    <w:left w:val="nil"/>
                    <w:bottom w:val="single" w:sz="8" w:space="0" w:color="auto"/>
                    <w:right w:val="single" w:sz="8" w:space="0" w:color="auto"/>
                  </w:tcBorders>
                  <w:shd w:val="clear" w:color="auto" w:fill="auto"/>
                  <w:vAlign w:val="center"/>
                  <w:hideMark/>
                </w:tcPr>
                <w:p w14:paraId="506FC18C"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Exp. Normal</w:t>
                  </w:r>
                </w:p>
              </w:tc>
              <w:tc>
                <w:tcPr>
                  <w:tcW w:w="986" w:type="dxa"/>
                  <w:tcBorders>
                    <w:top w:val="nil"/>
                    <w:left w:val="nil"/>
                    <w:bottom w:val="single" w:sz="8" w:space="0" w:color="auto"/>
                    <w:right w:val="single" w:sz="8" w:space="0" w:color="auto"/>
                  </w:tcBorders>
                  <w:shd w:val="clear" w:color="auto" w:fill="auto"/>
                  <w:vAlign w:val="center"/>
                  <w:hideMark/>
                </w:tcPr>
                <w:p w14:paraId="6A6103D4"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2</w:t>
                  </w:r>
                </w:p>
              </w:tc>
              <w:tc>
                <w:tcPr>
                  <w:tcW w:w="441" w:type="dxa"/>
                  <w:tcBorders>
                    <w:top w:val="nil"/>
                    <w:left w:val="nil"/>
                    <w:bottom w:val="single" w:sz="8" w:space="0" w:color="auto"/>
                    <w:right w:val="single" w:sz="8" w:space="0" w:color="auto"/>
                  </w:tcBorders>
                  <w:shd w:val="clear" w:color="auto" w:fill="auto"/>
                  <w:vAlign w:val="center"/>
                  <w:hideMark/>
                </w:tcPr>
                <w:p w14:paraId="26DCD267"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008092F6"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0.055</w:t>
                  </w:r>
                </w:p>
              </w:tc>
              <w:tc>
                <w:tcPr>
                  <w:tcW w:w="728" w:type="dxa"/>
                  <w:gridSpan w:val="2"/>
                  <w:tcBorders>
                    <w:top w:val="nil"/>
                    <w:left w:val="nil"/>
                    <w:bottom w:val="single" w:sz="8" w:space="0" w:color="auto"/>
                    <w:right w:val="single" w:sz="8" w:space="0" w:color="auto"/>
                  </w:tcBorders>
                  <w:shd w:val="clear" w:color="auto" w:fill="auto"/>
                  <w:vAlign w:val="center"/>
                  <w:hideMark/>
                </w:tcPr>
                <w:p w14:paraId="5F929D2A"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0.055</w:t>
                  </w:r>
                </w:p>
              </w:tc>
            </w:tr>
            <w:tr w:rsidR="0037460A" w:rsidRPr="00CC1D05" w14:paraId="5FBCF3B0" w14:textId="77777777" w:rsidTr="00CC1D05">
              <w:trPr>
                <w:trHeight w:val="495"/>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35F0768B"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Reference receiver: mismatch loss</w:t>
                  </w:r>
                </w:p>
              </w:tc>
              <w:tc>
                <w:tcPr>
                  <w:tcW w:w="574" w:type="dxa"/>
                  <w:tcBorders>
                    <w:top w:val="nil"/>
                    <w:left w:val="nil"/>
                    <w:bottom w:val="single" w:sz="8" w:space="0" w:color="auto"/>
                    <w:right w:val="single" w:sz="8" w:space="0" w:color="auto"/>
                  </w:tcBorders>
                  <w:shd w:val="clear" w:color="auto" w:fill="auto"/>
                  <w:vAlign w:val="center"/>
                  <w:hideMark/>
                </w:tcPr>
                <w:p w14:paraId="65008451"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0.04</w:t>
                  </w:r>
                </w:p>
              </w:tc>
              <w:tc>
                <w:tcPr>
                  <w:tcW w:w="574" w:type="dxa"/>
                  <w:tcBorders>
                    <w:top w:val="nil"/>
                    <w:left w:val="nil"/>
                    <w:bottom w:val="single" w:sz="8" w:space="0" w:color="auto"/>
                    <w:right w:val="single" w:sz="8" w:space="0" w:color="auto"/>
                  </w:tcBorders>
                  <w:shd w:val="clear" w:color="auto" w:fill="auto"/>
                  <w:vAlign w:val="center"/>
                  <w:hideMark/>
                </w:tcPr>
                <w:p w14:paraId="5FE0FEC0"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0.04</w:t>
                  </w:r>
                </w:p>
              </w:tc>
              <w:tc>
                <w:tcPr>
                  <w:tcW w:w="1002" w:type="dxa"/>
                  <w:tcBorders>
                    <w:top w:val="nil"/>
                    <w:left w:val="nil"/>
                    <w:bottom w:val="single" w:sz="8" w:space="0" w:color="auto"/>
                    <w:right w:val="single" w:sz="8" w:space="0" w:color="auto"/>
                  </w:tcBorders>
                  <w:shd w:val="clear" w:color="auto" w:fill="auto"/>
                  <w:vAlign w:val="center"/>
                  <w:hideMark/>
                </w:tcPr>
                <w:p w14:paraId="5599F818"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Exp. Normal</w:t>
                  </w:r>
                </w:p>
              </w:tc>
              <w:tc>
                <w:tcPr>
                  <w:tcW w:w="986" w:type="dxa"/>
                  <w:tcBorders>
                    <w:top w:val="nil"/>
                    <w:left w:val="nil"/>
                    <w:bottom w:val="single" w:sz="8" w:space="0" w:color="auto"/>
                    <w:right w:val="single" w:sz="8" w:space="0" w:color="auto"/>
                  </w:tcBorders>
                  <w:shd w:val="clear" w:color="auto" w:fill="auto"/>
                  <w:vAlign w:val="center"/>
                  <w:hideMark/>
                </w:tcPr>
                <w:p w14:paraId="0ECFA396"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2</w:t>
                  </w:r>
                </w:p>
              </w:tc>
              <w:tc>
                <w:tcPr>
                  <w:tcW w:w="441" w:type="dxa"/>
                  <w:tcBorders>
                    <w:top w:val="nil"/>
                    <w:left w:val="nil"/>
                    <w:bottom w:val="single" w:sz="8" w:space="0" w:color="auto"/>
                    <w:right w:val="single" w:sz="8" w:space="0" w:color="auto"/>
                  </w:tcBorders>
                  <w:shd w:val="clear" w:color="auto" w:fill="auto"/>
                  <w:vAlign w:val="center"/>
                  <w:hideMark/>
                </w:tcPr>
                <w:p w14:paraId="4EC3766D"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3BA311A2"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0.018</w:t>
                  </w:r>
                </w:p>
              </w:tc>
              <w:tc>
                <w:tcPr>
                  <w:tcW w:w="728" w:type="dxa"/>
                  <w:gridSpan w:val="2"/>
                  <w:tcBorders>
                    <w:top w:val="nil"/>
                    <w:left w:val="nil"/>
                    <w:bottom w:val="single" w:sz="8" w:space="0" w:color="auto"/>
                    <w:right w:val="single" w:sz="8" w:space="0" w:color="auto"/>
                  </w:tcBorders>
                  <w:shd w:val="clear" w:color="auto" w:fill="auto"/>
                  <w:vAlign w:val="center"/>
                  <w:hideMark/>
                </w:tcPr>
                <w:p w14:paraId="79E84C1D"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0.018</w:t>
                  </w:r>
                </w:p>
              </w:tc>
            </w:tr>
            <w:tr w:rsidR="0037460A" w:rsidRPr="00CC1D05" w14:paraId="67E8C41A" w14:textId="77777777" w:rsidTr="00CC1D05">
              <w:trPr>
                <w:trHeight w:val="270"/>
              </w:trPr>
              <w:tc>
                <w:tcPr>
                  <w:tcW w:w="2564" w:type="dxa"/>
                  <w:tcBorders>
                    <w:top w:val="nil"/>
                    <w:left w:val="single" w:sz="8" w:space="0" w:color="auto"/>
                    <w:bottom w:val="single" w:sz="8" w:space="0" w:color="auto"/>
                    <w:right w:val="single" w:sz="8" w:space="0" w:color="auto"/>
                  </w:tcBorders>
                  <w:shd w:val="clear" w:color="auto" w:fill="auto"/>
                  <w:vAlign w:val="center"/>
                  <w:hideMark/>
                </w:tcPr>
                <w:p w14:paraId="6EDD8A37"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Reference receiver: linearity</w:t>
                  </w:r>
                </w:p>
              </w:tc>
              <w:tc>
                <w:tcPr>
                  <w:tcW w:w="574" w:type="dxa"/>
                  <w:tcBorders>
                    <w:top w:val="nil"/>
                    <w:left w:val="nil"/>
                    <w:bottom w:val="single" w:sz="8" w:space="0" w:color="auto"/>
                    <w:right w:val="single" w:sz="8" w:space="0" w:color="auto"/>
                  </w:tcBorders>
                  <w:shd w:val="clear" w:color="auto" w:fill="auto"/>
                  <w:vAlign w:val="center"/>
                  <w:hideMark/>
                </w:tcPr>
                <w:p w14:paraId="440C53AB"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574" w:type="dxa"/>
                  <w:tcBorders>
                    <w:top w:val="nil"/>
                    <w:left w:val="nil"/>
                    <w:bottom w:val="single" w:sz="8" w:space="0" w:color="auto"/>
                    <w:right w:val="single" w:sz="8" w:space="0" w:color="auto"/>
                  </w:tcBorders>
                  <w:shd w:val="clear" w:color="auto" w:fill="auto"/>
                  <w:vAlign w:val="center"/>
                  <w:hideMark/>
                </w:tcPr>
                <w:p w14:paraId="27F2B258"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w:t>
                  </w:r>
                </w:p>
              </w:tc>
              <w:tc>
                <w:tcPr>
                  <w:tcW w:w="1002" w:type="dxa"/>
                  <w:tcBorders>
                    <w:top w:val="nil"/>
                    <w:left w:val="nil"/>
                    <w:bottom w:val="single" w:sz="8" w:space="0" w:color="auto"/>
                    <w:right w:val="single" w:sz="8" w:space="0" w:color="auto"/>
                  </w:tcBorders>
                  <w:shd w:val="clear" w:color="auto" w:fill="auto"/>
                  <w:vAlign w:val="center"/>
                  <w:hideMark/>
                </w:tcPr>
                <w:p w14:paraId="24B0B10A" w14:textId="77777777" w:rsidR="0037460A" w:rsidRPr="00C70DE7" w:rsidRDefault="0037460A" w:rsidP="0037460A">
                  <w:pPr>
                    <w:spacing w:after="0"/>
                    <w:rPr>
                      <w:rFonts w:ascii="Arial" w:eastAsia="Times New Roman" w:hAnsi="Arial" w:cs="Arial"/>
                      <w:sz w:val="14"/>
                      <w:szCs w:val="18"/>
                      <w:lang w:val="en-US"/>
                    </w:rPr>
                  </w:pPr>
                  <w:r w:rsidRPr="00C70DE7">
                    <w:rPr>
                      <w:rFonts w:ascii="Arial" w:eastAsia="Times New Roman" w:hAnsi="Arial" w:cs="Arial"/>
                      <w:sz w:val="14"/>
                      <w:szCs w:val="18"/>
                      <w:lang w:val="en-US"/>
                    </w:rPr>
                    <w:t>Normal</w:t>
                  </w:r>
                </w:p>
              </w:tc>
              <w:tc>
                <w:tcPr>
                  <w:tcW w:w="986" w:type="dxa"/>
                  <w:tcBorders>
                    <w:top w:val="nil"/>
                    <w:left w:val="nil"/>
                    <w:bottom w:val="single" w:sz="8" w:space="0" w:color="auto"/>
                    <w:right w:val="single" w:sz="8" w:space="0" w:color="auto"/>
                  </w:tcBorders>
                  <w:shd w:val="clear" w:color="auto" w:fill="auto"/>
                  <w:vAlign w:val="center"/>
                  <w:hideMark/>
                </w:tcPr>
                <w:p w14:paraId="298482A8"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441" w:type="dxa"/>
                  <w:tcBorders>
                    <w:top w:val="nil"/>
                    <w:left w:val="nil"/>
                    <w:bottom w:val="single" w:sz="8" w:space="0" w:color="auto"/>
                    <w:right w:val="single" w:sz="8" w:space="0" w:color="auto"/>
                  </w:tcBorders>
                  <w:shd w:val="clear" w:color="auto" w:fill="auto"/>
                  <w:vAlign w:val="center"/>
                  <w:hideMark/>
                </w:tcPr>
                <w:p w14:paraId="5B953F72"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1</w:t>
                  </w:r>
                </w:p>
              </w:tc>
              <w:tc>
                <w:tcPr>
                  <w:tcW w:w="803" w:type="dxa"/>
                  <w:gridSpan w:val="2"/>
                  <w:tcBorders>
                    <w:top w:val="nil"/>
                    <w:left w:val="nil"/>
                    <w:bottom w:val="single" w:sz="8" w:space="0" w:color="auto"/>
                    <w:right w:val="single" w:sz="8" w:space="0" w:color="auto"/>
                  </w:tcBorders>
                  <w:shd w:val="clear" w:color="auto" w:fill="auto"/>
                  <w:vAlign w:val="center"/>
                  <w:hideMark/>
                </w:tcPr>
                <w:p w14:paraId="07AFDF25"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c>
                <w:tcPr>
                  <w:tcW w:w="728" w:type="dxa"/>
                  <w:gridSpan w:val="2"/>
                  <w:tcBorders>
                    <w:top w:val="nil"/>
                    <w:left w:val="nil"/>
                    <w:bottom w:val="single" w:sz="8" w:space="0" w:color="auto"/>
                    <w:right w:val="single" w:sz="8" w:space="0" w:color="auto"/>
                  </w:tcBorders>
                  <w:shd w:val="clear" w:color="auto" w:fill="auto"/>
                  <w:vAlign w:val="center"/>
                  <w:hideMark/>
                </w:tcPr>
                <w:p w14:paraId="0110430C"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0.000</w:t>
                  </w:r>
                </w:p>
              </w:tc>
            </w:tr>
            <w:tr w:rsidR="0037460A" w:rsidRPr="00CC1D05" w14:paraId="689EC46E" w14:textId="77777777" w:rsidTr="00CC1D05">
              <w:trPr>
                <w:trHeight w:val="255"/>
              </w:trPr>
              <w:tc>
                <w:tcPr>
                  <w:tcW w:w="6153" w:type="dxa"/>
                  <w:gridSpan w:val="7"/>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7B801BF" w14:textId="77777777" w:rsidR="0037460A" w:rsidRPr="00C70DE7" w:rsidRDefault="0037460A" w:rsidP="0037460A">
                  <w:pPr>
                    <w:spacing w:after="0"/>
                    <w:jc w:val="right"/>
                    <w:rPr>
                      <w:rFonts w:ascii="Arial" w:eastAsia="Times New Roman" w:hAnsi="Arial" w:cs="Arial"/>
                      <w:b/>
                      <w:bCs/>
                      <w:sz w:val="14"/>
                      <w:lang w:val="en-US"/>
                    </w:rPr>
                  </w:pPr>
                  <w:r w:rsidRPr="00C70DE7">
                    <w:rPr>
                      <w:rFonts w:ascii="Arial" w:eastAsia="Times New Roman" w:hAnsi="Arial" w:cs="Arial"/>
                      <w:b/>
                      <w:bCs/>
                      <w:sz w:val="14"/>
                      <w:lang w:val="en-US"/>
                    </w:rPr>
                    <w:t>Combined standard uncertainty (1σ) [dB]</w:t>
                  </w:r>
                </w:p>
              </w:tc>
              <w:tc>
                <w:tcPr>
                  <w:tcW w:w="803"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1927DBB3"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0.0587</w:t>
                  </w:r>
                </w:p>
              </w:tc>
              <w:tc>
                <w:tcPr>
                  <w:tcW w:w="716" w:type="dxa"/>
                  <w:vMerge w:val="restart"/>
                  <w:tcBorders>
                    <w:top w:val="nil"/>
                    <w:left w:val="single" w:sz="8" w:space="0" w:color="auto"/>
                    <w:bottom w:val="single" w:sz="8" w:space="0" w:color="000000"/>
                    <w:right w:val="single" w:sz="8" w:space="0" w:color="auto"/>
                  </w:tcBorders>
                  <w:shd w:val="clear" w:color="auto" w:fill="auto"/>
                  <w:vAlign w:val="center"/>
                  <w:hideMark/>
                </w:tcPr>
                <w:p w14:paraId="2924174E" w14:textId="77777777" w:rsidR="0037460A" w:rsidRPr="00C70DE7" w:rsidRDefault="0037460A" w:rsidP="0037460A">
                  <w:pPr>
                    <w:spacing w:after="0"/>
                    <w:jc w:val="right"/>
                    <w:rPr>
                      <w:rFonts w:ascii="Arial" w:eastAsia="Times New Roman" w:hAnsi="Arial" w:cs="Arial"/>
                      <w:sz w:val="14"/>
                      <w:szCs w:val="18"/>
                      <w:lang w:val="en-US"/>
                    </w:rPr>
                  </w:pPr>
                  <w:r w:rsidRPr="00C70DE7">
                    <w:rPr>
                      <w:rFonts w:ascii="Arial" w:eastAsia="Times New Roman" w:hAnsi="Arial" w:cs="Arial"/>
                      <w:sz w:val="14"/>
                      <w:szCs w:val="18"/>
                      <w:lang w:val="en-US"/>
                    </w:rPr>
                    <w:t>0.0587</w:t>
                  </w:r>
                </w:p>
              </w:tc>
            </w:tr>
            <w:tr w:rsidR="0037460A" w:rsidRPr="00CC1D05" w14:paraId="1BD2DF30" w14:textId="77777777" w:rsidTr="00CC1D05">
              <w:trPr>
                <w:trHeight w:val="270"/>
              </w:trPr>
              <w:tc>
                <w:tcPr>
                  <w:tcW w:w="6153" w:type="dxa"/>
                  <w:gridSpan w:val="7"/>
                  <w:vMerge/>
                  <w:tcBorders>
                    <w:top w:val="single" w:sz="8" w:space="0" w:color="auto"/>
                    <w:left w:val="single" w:sz="8" w:space="0" w:color="auto"/>
                    <w:bottom w:val="single" w:sz="8" w:space="0" w:color="000000"/>
                    <w:right w:val="single" w:sz="8" w:space="0" w:color="000000"/>
                  </w:tcBorders>
                  <w:vAlign w:val="center"/>
                  <w:hideMark/>
                </w:tcPr>
                <w:p w14:paraId="2DE29989" w14:textId="77777777" w:rsidR="0037460A" w:rsidRPr="00CC1D05" w:rsidRDefault="0037460A" w:rsidP="0037460A">
                  <w:pPr>
                    <w:spacing w:after="0"/>
                    <w:rPr>
                      <w:rFonts w:ascii="Arial" w:eastAsia="Times New Roman" w:hAnsi="Arial" w:cs="Arial"/>
                      <w:b/>
                      <w:bCs/>
                      <w:sz w:val="14"/>
                      <w:lang w:val="en-US"/>
                    </w:rPr>
                  </w:pPr>
                </w:p>
              </w:tc>
              <w:tc>
                <w:tcPr>
                  <w:tcW w:w="803" w:type="dxa"/>
                  <w:gridSpan w:val="2"/>
                  <w:vMerge/>
                  <w:tcBorders>
                    <w:top w:val="nil"/>
                    <w:left w:val="single" w:sz="8" w:space="0" w:color="auto"/>
                    <w:bottom w:val="single" w:sz="8" w:space="0" w:color="000000"/>
                    <w:right w:val="single" w:sz="8" w:space="0" w:color="auto"/>
                  </w:tcBorders>
                  <w:vAlign w:val="center"/>
                  <w:hideMark/>
                </w:tcPr>
                <w:p w14:paraId="6928F3FC" w14:textId="77777777" w:rsidR="0037460A" w:rsidRPr="00CC1D05" w:rsidRDefault="0037460A" w:rsidP="0037460A">
                  <w:pPr>
                    <w:spacing w:after="0"/>
                    <w:rPr>
                      <w:rFonts w:ascii="Arial" w:eastAsia="Times New Roman" w:hAnsi="Arial" w:cs="Arial"/>
                      <w:sz w:val="14"/>
                      <w:szCs w:val="18"/>
                      <w:lang w:val="en-US"/>
                    </w:rPr>
                  </w:pPr>
                </w:p>
              </w:tc>
              <w:tc>
                <w:tcPr>
                  <w:tcW w:w="716" w:type="dxa"/>
                  <w:vMerge/>
                  <w:tcBorders>
                    <w:top w:val="nil"/>
                    <w:left w:val="single" w:sz="8" w:space="0" w:color="auto"/>
                    <w:bottom w:val="single" w:sz="8" w:space="0" w:color="000000"/>
                    <w:right w:val="single" w:sz="8" w:space="0" w:color="auto"/>
                  </w:tcBorders>
                  <w:vAlign w:val="center"/>
                  <w:hideMark/>
                </w:tcPr>
                <w:p w14:paraId="6324F4DE" w14:textId="77777777" w:rsidR="0037460A" w:rsidRPr="00CC1D05" w:rsidRDefault="0037460A" w:rsidP="0037460A">
                  <w:pPr>
                    <w:spacing w:after="0"/>
                    <w:rPr>
                      <w:rFonts w:ascii="Arial" w:eastAsia="Times New Roman" w:hAnsi="Arial" w:cs="Arial"/>
                      <w:sz w:val="14"/>
                      <w:szCs w:val="18"/>
                      <w:lang w:val="en-US"/>
                    </w:rPr>
                  </w:pPr>
                </w:p>
              </w:tc>
            </w:tr>
          </w:tbl>
          <w:p w14:paraId="03C8F58E" w14:textId="77777777" w:rsidR="0037460A" w:rsidRDefault="0037460A" w:rsidP="0037460A">
            <w:pPr>
              <w:spacing w:after="120"/>
              <w:rPr>
                <w:rFonts w:eastAsiaTheme="minorEastAsia"/>
                <w:color w:val="000000" w:themeColor="text1"/>
                <w:lang w:val="en-US" w:eastAsia="zh-CN"/>
              </w:rPr>
            </w:pPr>
          </w:p>
          <w:p w14:paraId="4F80F624" w14:textId="77777777" w:rsidR="0037460A" w:rsidRDefault="0037460A" w:rsidP="0037460A">
            <w:pPr>
              <w:spacing w:after="120"/>
              <w:rPr>
                <w:rFonts w:eastAsiaTheme="minorEastAsia"/>
                <w:color w:val="000000" w:themeColor="text1"/>
                <w:lang w:val="en-US" w:eastAsia="zh-CN"/>
              </w:rPr>
            </w:pPr>
            <w:r>
              <w:rPr>
                <w:rFonts w:eastAsiaTheme="minorEastAsia"/>
                <w:color w:val="000000" w:themeColor="text1"/>
                <w:lang w:val="en-US" w:eastAsia="zh-CN"/>
              </w:rPr>
              <w:t>I just noticed another typo in the discussion paper (sorry for that) regarding how the Mismatch Loss is calculated. It should read:</w:t>
            </w:r>
          </w:p>
          <w:p w14:paraId="216FADB4" w14:textId="77777777" w:rsidR="0037460A" w:rsidRPr="00C70DE7" w:rsidRDefault="0037460A" w:rsidP="0037460A">
            <w:pPr>
              <w:tabs>
                <w:tab w:val="left" w:pos="425"/>
              </w:tabs>
              <w:spacing w:after="120" w:line="271" w:lineRule="auto"/>
              <w:jc w:val="both"/>
              <w:rPr>
                <w:rFonts w:ascii="Arial" w:eastAsia="Calibri" w:hAnsi="Arial" w:cs="Arial"/>
                <w:b/>
                <w:sz w:val="22"/>
                <w:szCs w:val="22"/>
                <w:lang w:val="en-US"/>
              </w:rPr>
            </w:pPr>
            <w:r w:rsidRPr="00C70DE7">
              <w:rPr>
                <w:rFonts w:ascii="Arial" w:eastAsia="Calibri" w:hAnsi="Arial" w:cs="Arial"/>
                <w:sz w:val="22"/>
                <w:szCs w:val="22"/>
                <w:lang w:val="en-US"/>
              </w:rPr>
              <w:t xml:space="preserve">The following equation is used to estimate the mismatch loss of the power sensor, and a </w:t>
            </w:r>
            <w:r>
              <w:rPr>
                <w:rFonts w:ascii="Arial" w:eastAsia="Calibri" w:hAnsi="Arial" w:cs="Arial"/>
                <w:sz w:val="22"/>
                <w:szCs w:val="22"/>
                <w:lang w:val="en-US"/>
              </w:rPr>
              <w:t>rectangular</w:t>
            </w:r>
            <w:r w:rsidRPr="00C70DE7">
              <w:rPr>
                <w:rFonts w:ascii="Arial" w:eastAsia="Calibri" w:hAnsi="Arial" w:cs="Arial"/>
                <w:sz w:val="22"/>
                <w:szCs w:val="22"/>
                <w:lang w:val="en-US"/>
              </w:rPr>
              <w:t xml:space="preserve"> distribution is assumed for</w:t>
            </w:r>
            <w:r w:rsidRPr="00C70DE7">
              <w:rPr>
                <w:rFonts w:ascii="Calibri" w:eastAsia="Times New Roman" w:hAnsi="Calibri" w:cs="Arial"/>
                <w:lang w:val="en-US"/>
              </w:rPr>
              <w:t xml:space="preserve"> </w:t>
            </w:r>
            <m:oMath>
              <m:sSub>
                <m:sSubPr>
                  <m:ctrlPr>
                    <w:rPr>
                      <w:rFonts w:ascii="Cambria Math" w:eastAsia="Calibri" w:hAnsi="Cambria Math" w:cs="Arial"/>
                      <w:i/>
                      <w:sz w:val="24"/>
                      <w:lang w:val="en-US"/>
                    </w:rPr>
                  </m:ctrlPr>
                </m:sSubPr>
                <m:e>
                  <m:r>
                    <w:rPr>
                      <w:rFonts w:ascii="Cambria Math" w:eastAsia="Calibri" w:hAnsi="Cambria Math" w:cs="Arial"/>
                      <w:sz w:val="24"/>
                      <w:lang w:val="en-US"/>
                    </w:rPr>
                    <m:t>ε</m:t>
                  </m:r>
                </m:e>
                <m:sub>
                  <m:r>
                    <m:rPr>
                      <m:sty m:val="p"/>
                    </m:rPr>
                    <w:rPr>
                      <w:rFonts w:ascii="Cambria Math" w:eastAsia="Calibri" w:hAnsi="Cambria Math" w:cs="Arial"/>
                      <w:sz w:val="24"/>
                      <w:lang w:val="en-US"/>
                    </w:rPr>
                    <m:t>ML,PS</m:t>
                  </m:r>
                </m:sub>
              </m:sSub>
            </m:oMath>
            <w:r w:rsidRPr="00C70DE7">
              <w:rPr>
                <w:rFonts w:ascii="Calibri" w:eastAsia="Times New Roman" w:hAnsi="Calibri" w:cs="Arial"/>
                <w:lang w:val="en-US"/>
              </w:rPr>
              <w:t>.</w:t>
            </w:r>
          </w:p>
          <w:p w14:paraId="54679813" w14:textId="77777777" w:rsidR="0037460A" w:rsidRPr="00C70DE7" w:rsidRDefault="000D78F1" w:rsidP="0037460A">
            <w:pPr>
              <w:spacing w:after="200" w:line="276" w:lineRule="auto"/>
              <w:jc w:val="center"/>
              <w:rPr>
                <w:rFonts w:ascii="Arial" w:hAnsi="Arial" w:cs="Arial"/>
                <w:sz w:val="22"/>
                <w:szCs w:val="22"/>
                <w:lang w:val="en-US" w:eastAsia="zh-CN"/>
              </w:rPr>
            </w:pPr>
            <m:oMath>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ε</m:t>
                  </m:r>
                </m:e>
                <m:sub>
                  <m:r>
                    <m:rPr>
                      <m:sty m:val="p"/>
                    </m:rPr>
                    <w:rPr>
                      <w:rFonts w:ascii="Cambria Math" w:hAnsi="Cambria Math" w:cs="Arial"/>
                      <w:sz w:val="22"/>
                      <w:szCs w:val="22"/>
                      <w:lang w:val="en-US" w:eastAsia="zh-CN"/>
                    </w:rPr>
                    <m:t>ML, PS</m:t>
                  </m:r>
                </m:sub>
              </m:sSub>
              <m:r>
                <w:rPr>
                  <w:rFonts w:ascii="Cambria Math" w:hAnsi="Cambria Math" w:cs="Arial"/>
                  <w:sz w:val="22"/>
                  <w:szCs w:val="22"/>
                  <w:lang w:val="en-US" w:eastAsia="zh-CN"/>
                </w:rPr>
                <m:t>=-10</m:t>
              </m:r>
              <m:r>
                <m:rPr>
                  <m:sty m:val="p"/>
                </m:rPr>
                <w:rPr>
                  <w:rFonts w:ascii="Cambria Math" w:hAnsi="Cambria Math" w:cs="Arial"/>
                  <w:sz w:val="22"/>
                  <w:szCs w:val="22"/>
                  <w:lang w:val="en-US" w:eastAsia="zh-CN"/>
                </w:rPr>
                <m:t>log</m:t>
              </m:r>
              <m:d>
                <m:dPr>
                  <m:ctrlPr>
                    <w:rPr>
                      <w:rFonts w:ascii="Cambria Math" w:hAnsi="Cambria Math" w:cs="Arial"/>
                      <w:i/>
                      <w:sz w:val="22"/>
                      <w:szCs w:val="22"/>
                      <w:lang w:val="en-US" w:eastAsia="zh-CN"/>
                    </w:rPr>
                  </m:ctrlPr>
                </m:dPr>
                <m:e>
                  <m:r>
                    <w:rPr>
                      <w:rFonts w:ascii="Cambria Math" w:hAnsi="Cambria Math" w:cs="Arial"/>
                      <w:sz w:val="22"/>
                      <w:szCs w:val="22"/>
                      <w:lang w:val="en-US" w:eastAsia="zh-CN"/>
                    </w:rPr>
                    <m:t>1-</m:t>
                  </m:r>
                  <m:sSup>
                    <m:sSupPr>
                      <m:ctrlPr>
                        <w:rPr>
                          <w:rFonts w:ascii="Cambria Math" w:hAnsi="Cambria Math" w:cs="Arial"/>
                          <w:i/>
                          <w:sz w:val="22"/>
                          <w:szCs w:val="22"/>
                          <w:lang w:val="en-US" w:eastAsia="zh-CN"/>
                        </w:rPr>
                      </m:ctrlPr>
                    </m:sSupPr>
                    <m:e>
                      <m:d>
                        <m:dPr>
                          <m:ctrlPr>
                            <w:rPr>
                              <w:rFonts w:ascii="Cambria Math" w:hAnsi="Cambria Math" w:cs="Arial"/>
                              <w:i/>
                              <w:sz w:val="22"/>
                              <w:szCs w:val="22"/>
                              <w:lang w:val="en-US" w:eastAsia="zh-CN"/>
                            </w:rPr>
                          </m:ctrlPr>
                        </m:dPr>
                        <m:e>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Γ</m:t>
                              </m:r>
                            </m:e>
                            <m:sub>
                              <m:r>
                                <m:rPr>
                                  <m:sty m:val="p"/>
                                </m:rPr>
                                <w:rPr>
                                  <w:rFonts w:ascii="Cambria Math" w:hAnsi="Cambria Math" w:cs="Arial"/>
                                  <w:sz w:val="22"/>
                                  <w:szCs w:val="22"/>
                                  <w:lang w:val="en-US" w:eastAsia="zh-CN"/>
                                </w:rPr>
                                <m:t>PS</m:t>
                              </m:r>
                            </m:sub>
                          </m:sSub>
                        </m:e>
                      </m:d>
                    </m:e>
                    <m:sup>
                      <m:r>
                        <w:rPr>
                          <w:rFonts w:ascii="Cambria Math" w:hAnsi="Cambria Math" w:cs="Arial"/>
                          <w:sz w:val="22"/>
                          <w:szCs w:val="22"/>
                          <w:lang w:val="en-US" w:eastAsia="zh-CN"/>
                        </w:rPr>
                        <m:t>2</m:t>
                      </m:r>
                    </m:sup>
                  </m:sSup>
                </m:e>
              </m:d>
            </m:oMath>
            <w:r w:rsidR="0037460A">
              <w:rPr>
                <w:rFonts w:ascii="Arial" w:hAnsi="Arial" w:cs="Arial"/>
                <w:sz w:val="22"/>
                <w:szCs w:val="22"/>
                <w:lang w:val="en-US" w:eastAsia="zh-CN"/>
              </w:rPr>
              <w:t xml:space="preserve"> , where </w:t>
            </w:r>
            <m:oMath>
              <m:sSub>
                <m:sSubPr>
                  <m:ctrlPr>
                    <w:rPr>
                      <w:rFonts w:ascii="Cambria Math" w:hAnsi="Cambria Math" w:cs="Arial"/>
                      <w:i/>
                      <w:sz w:val="22"/>
                      <w:szCs w:val="22"/>
                      <w:lang w:val="en-US" w:eastAsia="zh-CN"/>
                    </w:rPr>
                  </m:ctrlPr>
                </m:sSubPr>
                <m:e>
                  <m:r>
                    <w:rPr>
                      <w:rFonts w:ascii="Cambria Math" w:hAnsi="Cambria Math" w:cs="Arial"/>
                      <w:sz w:val="22"/>
                      <w:szCs w:val="22"/>
                      <w:lang w:val="en-US" w:eastAsia="zh-CN"/>
                    </w:rPr>
                    <m:t>Γ</m:t>
                  </m:r>
                </m:e>
                <m:sub>
                  <m:r>
                    <m:rPr>
                      <m:sty m:val="p"/>
                    </m:rPr>
                    <w:rPr>
                      <w:rFonts w:ascii="Cambria Math" w:hAnsi="Cambria Math" w:cs="Arial"/>
                      <w:sz w:val="22"/>
                      <w:szCs w:val="22"/>
                      <w:lang w:val="en-US" w:eastAsia="zh-CN"/>
                    </w:rPr>
                    <m:t>PS</m:t>
                  </m:r>
                </m:sub>
              </m:sSub>
              <m:r>
                <w:rPr>
                  <w:rFonts w:ascii="Cambria Math" w:hAnsi="Cambria Math" w:cs="Arial"/>
                  <w:sz w:val="22"/>
                  <w:szCs w:val="22"/>
                  <w:lang w:val="en-US" w:eastAsia="zh-CN"/>
                </w:rPr>
                <m:t>=</m:t>
              </m:r>
              <m:f>
                <m:fPr>
                  <m:ctrlPr>
                    <w:rPr>
                      <w:rFonts w:ascii="Cambria Math" w:hAnsi="Cambria Math" w:cs="Arial"/>
                      <w:i/>
                      <w:sz w:val="22"/>
                      <w:szCs w:val="22"/>
                      <w:lang w:val="en-US" w:eastAsia="zh-CN"/>
                    </w:rPr>
                  </m:ctrlPr>
                </m:fPr>
                <m:num>
                  <m:r>
                    <w:rPr>
                      <w:rFonts w:ascii="Cambria Math" w:hAnsi="Cambria Math" w:cs="Arial"/>
                      <w:sz w:val="22"/>
                      <w:szCs w:val="22"/>
                      <w:lang w:val="en-US" w:eastAsia="zh-CN"/>
                    </w:rPr>
                    <m:t>VSWR-1</m:t>
                  </m:r>
                </m:num>
                <m:den>
                  <m:r>
                    <w:rPr>
                      <w:rFonts w:ascii="Cambria Math" w:hAnsi="Cambria Math" w:cs="Arial"/>
                      <w:sz w:val="22"/>
                      <w:szCs w:val="22"/>
                      <w:lang w:val="en-US" w:eastAsia="zh-CN"/>
                    </w:rPr>
                    <m:t>VSWR+1</m:t>
                  </m:r>
                </m:den>
              </m:f>
            </m:oMath>
          </w:p>
          <w:p w14:paraId="7C21480F" w14:textId="77777777" w:rsidR="0037460A" w:rsidRDefault="0037460A" w:rsidP="0037460A">
            <w:pPr>
              <w:spacing w:after="120"/>
              <w:rPr>
                <w:rFonts w:eastAsiaTheme="minorEastAsia"/>
                <w:color w:val="000000" w:themeColor="text1"/>
                <w:lang w:val="en-US" w:eastAsia="zh-CN"/>
              </w:rPr>
            </w:pPr>
          </w:p>
        </w:tc>
      </w:tr>
      <w:tr w:rsidR="00984C62" w:rsidRPr="00D14E52" w14:paraId="3047C670" w14:textId="77777777" w:rsidTr="0086219D">
        <w:tc>
          <w:tcPr>
            <w:tcW w:w="1272" w:type="dxa"/>
          </w:tcPr>
          <w:p w14:paraId="02C45046" w14:textId="59E7F47A" w:rsidR="00984C62" w:rsidRDefault="00984C62" w:rsidP="0037460A">
            <w:pPr>
              <w:spacing w:after="120"/>
              <w:rPr>
                <w:rFonts w:eastAsiaTheme="minorEastAsia"/>
                <w:color w:val="000000" w:themeColor="text1"/>
                <w:lang w:eastAsia="zh-CN"/>
              </w:rPr>
            </w:pPr>
            <w:r>
              <w:rPr>
                <w:rFonts w:eastAsiaTheme="minorEastAsia"/>
                <w:color w:val="000000" w:themeColor="text1"/>
                <w:lang w:eastAsia="zh-CN"/>
              </w:rPr>
              <w:lastRenderedPageBreak/>
              <w:t>Keysight2</w:t>
            </w:r>
          </w:p>
        </w:tc>
        <w:tc>
          <w:tcPr>
            <w:tcW w:w="8359" w:type="dxa"/>
          </w:tcPr>
          <w:p w14:paraId="7312CC70" w14:textId="77777777" w:rsidR="00984C62" w:rsidRDefault="00984C62" w:rsidP="0037460A">
            <w:pPr>
              <w:spacing w:after="120"/>
              <w:rPr>
                <w:rFonts w:eastAsiaTheme="minorEastAsia"/>
                <w:color w:val="000000" w:themeColor="text1"/>
                <w:lang w:val="en-US" w:eastAsia="zh-CN"/>
              </w:rPr>
            </w:pPr>
            <w:r>
              <w:rPr>
                <w:rFonts w:eastAsiaTheme="minorEastAsia"/>
                <w:color w:val="000000" w:themeColor="text1"/>
                <w:lang w:val="en-US" w:eastAsia="zh-CN"/>
              </w:rPr>
              <w:t>Regarding with draft CR on Relative approach (R4-2103848), at least (but not limited), it’s not clear to me use of reference receiver in this procedure. As far as I understand about “relative approach”, key part is to use “the same receiver” for measurement and calibration. With this, non-linearity of “the same receiver” equipment is remaining concern. So that initial step (fig 8.9.1-1) should be like;</w:t>
            </w:r>
          </w:p>
          <w:p w14:paraId="4C6B4EE4" w14:textId="61FF3467" w:rsidR="00984C62" w:rsidRDefault="00984C62" w:rsidP="0037460A">
            <w:pPr>
              <w:spacing w:after="120"/>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168A3521" wp14:editId="6B51C448">
                  <wp:extent cx="3219615" cy="1441524"/>
                  <wp:effectExtent l="0" t="0" r="0" b="63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219615" cy="1441524"/>
                          </a:xfrm>
                          <a:prstGeom prst="rect">
                            <a:avLst/>
                          </a:prstGeom>
                        </pic:spPr>
                      </pic:pic>
                    </a:graphicData>
                  </a:graphic>
                </wp:inline>
              </w:drawing>
            </w:r>
          </w:p>
          <w:p w14:paraId="404849E6" w14:textId="24E61731" w:rsidR="00984C62" w:rsidRDefault="00984C62" w:rsidP="0037460A">
            <w:pPr>
              <w:spacing w:after="120"/>
              <w:rPr>
                <w:rFonts w:eastAsiaTheme="minorEastAsia"/>
                <w:color w:val="000000" w:themeColor="text1"/>
                <w:lang w:val="en-US" w:eastAsia="zh-CN"/>
              </w:rPr>
            </w:pPr>
            <w:r>
              <w:rPr>
                <w:rFonts w:eastAsiaTheme="minorEastAsia"/>
                <w:color w:val="000000" w:themeColor="text1"/>
                <w:lang w:val="en-US" w:eastAsia="zh-CN"/>
              </w:rPr>
              <w:t xml:space="preserve">With doing more careful check, there will be more to mention. Anyways, for “relative approach” itself, including if we introduce this approach or not, we need more study. </w:t>
            </w:r>
          </w:p>
        </w:tc>
      </w:tr>
      <w:tr w:rsidR="00C015A6" w:rsidRPr="00D14E52" w14:paraId="5FCFF537" w14:textId="77777777" w:rsidTr="0086219D">
        <w:tc>
          <w:tcPr>
            <w:tcW w:w="1272" w:type="dxa"/>
          </w:tcPr>
          <w:p w14:paraId="7D768201" w14:textId="0FF89C5D" w:rsidR="00C015A6" w:rsidRDefault="00C015A6" w:rsidP="0037460A">
            <w:pPr>
              <w:spacing w:after="120"/>
              <w:rPr>
                <w:rFonts w:eastAsiaTheme="minorEastAsia"/>
                <w:color w:val="000000" w:themeColor="text1"/>
                <w:lang w:eastAsia="zh-CN"/>
              </w:rPr>
            </w:pPr>
            <w:r>
              <w:rPr>
                <w:rFonts w:eastAsiaTheme="minorEastAsia"/>
                <w:color w:val="000000" w:themeColor="text1"/>
                <w:lang w:eastAsia="zh-CN"/>
              </w:rPr>
              <w:t>R&amp;S 2</w:t>
            </w:r>
          </w:p>
        </w:tc>
        <w:tc>
          <w:tcPr>
            <w:tcW w:w="8359" w:type="dxa"/>
          </w:tcPr>
          <w:p w14:paraId="0F1E81C7" w14:textId="4419B547" w:rsidR="00C015A6" w:rsidRDefault="00C015A6" w:rsidP="0037460A">
            <w:pPr>
              <w:spacing w:after="120"/>
              <w:rPr>
                <w:rFonts w:eastAsiaTheme="minorEastAsia"/>
                <w:color w:val="000000" w:themeColor="text1"/>
                <w:lang w:val="en-US" w:eastAsia="zh-CN"/>
              </w:rPr>
            </w:pPr>
            <w:r>
              <w:rPr>
                <w:rFonts w:eastAsiaTheme="minorEastAsia"/>
                <w:color w:val="000000" w:themeColor="text1"/>
                <w:lang w:val="en-US" w:eastAsia="zh-CN"/>
              </w:rPr>
              <w:t>In response to KS comment: the initial step for Tx range path loss is a mean to compensate for the additional equipment (signal generator) and auxiliary path (ref cable, matching attenuator, etc.) required in this case</w:t>
            </w:r>
            <w:r w:rsidR="00BC5728">
              <w:rPr>
                <w:rFonts w:eastAsiaTheme="minorEastAsia"/>
                <w:color w:val="000000" w:themeColor="text1"/>
                <w:lang w:val="en-US" w:eastAsia="zh-CN"/>
              </w:rPr>
              <w:t xml:space="preserve"> (path from D to E)</w:t>
            </w:r>
            <w:r w:rsidR="002B41DB">
              <w:rPr>
                <w:rFonts w:eastAsiaTheme="minorEastAsia"/>
                <w:color w:val="000000" w:themeColor="text1"/>
                <w:lang w:val="en-US" w:eastAsia="zh-CN"/>
              </w:rPr>
              <w:t xml:space="preserve">. </w:t>
            </w:r>
            <w:r w:rsidR="00BC5728">
              <w:rPr>
                <w:rFonts w:eastAsiaTheme="minorEastAsia"/>
                <w:color w:val="000000" w:themeColor="text1"/>
                <w:lang w:val="en-US" w:eastAsia="zh-CN"/>
              </w:rPr>
              <w:t>A</w:t>
            </w:r>
            <w:r>
              <w:rPr>
                <w:rFonts w:eastAsiaTheme="minorEastAsia"/>
                <w:color w:val="000000" w:themeColor="text1"/>
                <w:lang w:val="en-US" w:eastAsia="zh-CN"/>
              </w:rPr>
              <w:t xml:space="preserve"> high accuracy receiver (e.g. power sensor) is used as Reference Receiver here</w:t>
            </w:r>
            <w:r w:rsidR="00BC5728">
              <w:rPr>
                <w:rFonts w:eastAsiaTheme="minorEastAsia"/>
                <w:color w:val="000000" w:themeColor="text1"/>
                <w:lang w:val="en-US" w:eastAsia="zh-CN"/>
              </w:rPr>
              <w:t xml:space="preserve"> to minimize the Absolute Accuracy to be used in the MU</w:t>
            </w:r>
            <w:r>
              <w:rPr>
                <w:rFonts w:eastAsiaTheme="minorEastAsia"/>
                <w:color w:val="000000" w:themeColor="text1"/>
                <w:lang w:val="en-US" w:eastAsia="zh-CN"/>
              </w:rPr>
              <w:t xml:space="preserve">. </w:t>
            </w:r>
          </w:p>
          <w:p w14:paraId="296DE53C" w14:textId="51652FB0" w:rsidR="00BC5728" w:rsidRDefault="00BC5728" w:rsidP="0037460A">
            <w:pPr>
              <w:spacing w:after="120"/>
              <w:rPr>
                <w:rFonts w:eastAsiaTheme="minorEastAsia"/>
                <w:color w:val="000000" w:themeColor="text1"/>
                <w:lang w:val="en-US" w:eastAsia="zh-CN"/>
              </w:rPr>
            </w:pPr>
            <w:r>
              <w:rPr>
                <w:noProof/>
                <w:lang w:val="en-US" w:eastAsia="zh-CN"/>
              </w:rPr>
              <w:drawing>
                <wp:inline distT="0" distB="0" distL="0" distR="0" wp14:anchorId="31E3613C" wp14:editId="4F123A7E">
                  <wp:extent cx="5039833" cy="2540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5915" cy="2543631"/>
                          </a:xfrm>
                          <a:prstGeom prst="rect">
                            <a:avLst/>
                          </a:prstGeom>
                        </pic:spPr>
                      </pic:pic>
                    </a:graphicData>
                  </a:graphic>
                </wp:inline>
              </w:drawing>
            </w:r>
          </w:p>
          <w:p w14:paraId="6E4C946D" w14:textId="731FB827" w:rsidR="00C015A6" w:rsidRDefault="00C015A6" w:rsidP="0037460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In other words, steps 1-3 corresponding to </w:t>
            </w:r>
            <w:r w:rsidRPr="00C015A6">
              <w:rPr>
                <w:rFonts w:eastAsiaTheme="minorEastAsia"/>
                <w:color w:val="000000" w:themeColor="text1"/>
                <w:lang w:val="en-US" w:eastAsia="zh-CN"/>
              </w:rPr>
              <w:t>Figure 8.9.1</w:t>
            </w:r>
            <w:r w:rsidR="002B41DB">
              <w:rPr>
                <w:rFonts w:eastAsiaTheme="minorEastAsia"/>
                <w:color w:val="000000" w:themeColor="text1"/>
                <w:lang w:val="en-US" w:eastAsia="zh-CN"/>
              </w:rPr>
              <w:t>-</w:t>
            </w:r>
            <w:r w:rsidRPr="00C015A6">
              <w:rPr>
                <w:rFonts w:eastAsiaTheme="minorEastAsia"/>
                <w:color w:val="000000" w:themeColor="text1"/>
                <w:lang w:val="en-US" w:eastAsia="zh-CN"/>
              </w:rPr>
              <w:t>1</w:t>
            </w:r>
            <w:r>
              <w:rPr>
                <w:rFonts w:eastAsiaTheme="minorEastAsia"/>
                <w:color w:val="000000" w:themeColor="text1"/>
                <w:lang w:val="en-US" w:eastAsia="zh-CN"/>
              </w:rPr>
              <w:t xml:space="preserve"> are required to “calibrate out” the extra equipment that </w:t>
            </w:r>
            <w:r w:rsidR="002B41DB">
              <w:rPr>
                <w:rFonts w:eastAsiaTheme="minorEastAsia"/>
                <w:color w:val="000000" w:themeColor="text1"/>
                <w:lang w:val="en-US" w:eastAsia="zh-CN"/>
              </w:rPr>
              <w:t xml:space="preserve">is </w:t>
            </w:r>
            <w:r>
              <w:rPr>
                <w:rFonts w:eastAsiaTheme="minorEastAsia"/>
                <w:color w:val="000000" w:themeColor="text1"/>
                <w:lang w:val="en-US" w:eastAsia="zh-CN"/>
              </w:rPr>
              <w:t>not present during Stage 2 – BS measurement</w:t>
            </w:r>
            <w:r w:rsidR="002B41DB">
              <w:rPr>
                <w:rFonts w:eastAsiaTheme="minorEastAsia"/>
                <w:color w:val="000000" w:themeColor="text1"/>
                <w:lang w:val="en-US" w:eastAsia="zh-CN"/>
              </w:rPr>
              <w:t xml:space="preserve">, but </w:t>
            </w:r>
            <w:r>
              <w:rPr>
                <w:rFonts w:eastAsiaTheme="minorEastAsia"/>
                <w:color w:val="000000" w:themeColor="text1"/>
                <w:lang w:val="en-US" w:eastAsia="zh-CN"/>
              </w:rPr>
              <w:t>the range path loss and BS measurement are performed with the same receiver</w:t>
            </w:r>
            <w:r w:rsidR="00BC5728">
              <w:rPr>
                <w:rFonts w:eastAsiaTheme="minorEastAsia"/>
                <w:color w:val="000000" w:themeColor="text1"/>
                <w:lang w:val="en-US" w:eastAsia="zh-CN"/>
              </w:rPr>
              <w:t xml:space="preserve"> (path from A to C)</w:t>
            </w:r>
            <w:r>
              <w:rPr>
                <w:rFonts w:eastAsiaTheme="minorEastAsia"/>
                <w:color w:val="000000" w:themeColor="text1"/>
                <w:lang w:val="en-US" w:eastAsia="zh-CN"/>
              </w:rPr>
              <w:t>.</w:t>
            </w:r>
          </w:p>
          <w:p w14:paraId="6D8A18D5" w14:textId="45F8407A" w:rsidR="00BC5728" w:rsidRDefault="00BC5728" w:rsidP="0037460A">
            <w:pPr>
              <w:spacing w:after="120"/>
              <w:rPr>
                <w:rFonts w:eastAsiaTheme="minorEastAsia"/>
                <w:color w:val="000000" w:themeColor="text1"/>
                <w:lang w:val="en-US" w:eastAsia="zh-CN"/>
              </w:rPr>
            </w:pPr>
            <w:r>
              <w:rPr>
                <w:noProof/>
                <w:lang w:val="en-US" w:eastAsia="zh-CN"/>
              </w:rPr>
              <w:drawing>
                <wp:inline distT="0" distB="0" distL="0" distR="0" wp14:anchorId="5FCE64DB" wp14:editId="266B7AC1">
                  <wp:extent cx="4954772" cy="25187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4660" cy="2523784"/>
                          </a:xfrm>
                          <a:prstGeom prst="rect">
                            <a:avLst/>
                          </a:prstGeom>
                        </pic:spPr>
                      </pic:pic>
                    </a:graphicData>
                  </a:graphic>
                </wp:inline>
              </w:drawing>
            </w:r>
          </w:p>
          <w:p w14:paraId="74DABE8C" w14:textId="77777777" w:rsidR="00BC5728" w:rsidRDefault="00BC5728" w:rsidP="0037460A">
            <w:pPr>
              <w:spacing w:after="120"/>
              <w:rPr>
                <w:rFonts w:eastAsiaTheme="minorEastAsia"/>
                <w:color w:val="000000" w:themeColor="text1"/>
                <w:lang w:val="en-US" w:eastAsia="zh-CN"/>
              </w:rPr>
            </w:pPr>
          </w:p>
          <w:p w14:paraId="6F72A2E0" w14:textId="22E8AF79" w:rsidR="002B41DB" w:rsidRDefault="002B41DB" w:rsidP="0037460A">
            <w:pPr>
              <w:spacing w:after="120"/>
              <w:rPr>
                <w:rFonts w:eastAsiaTheme="minorEastAsia"/>
                <w:color w:val="000000" w:themeColor="text1"/>
                <w:lang w:val="en-US" w:eastAsia="zh-CN"/>
              </w:rPr>
            </w:pPr>
            <w:r>
              <w:rPr>
                <w:rFonts w:eastAsiaTheme="minorEastAsia"/>
                <w:color w:val="000000" w:themeColor="text1"/>
                <w:lang w:val="en-US" w:eastAsia="zh-CN"/>
              </w:rPr>
              <w:t>Just for reference, this 1</w:t>
            </w:r>
            <w:r w:rsidRPr="002B41D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step is not required for Rx path loss calibration just because the auxiliary path is not required. </w:t>
            </w:r>
          </w:p>
          <w:p w14:paraId="644BC8A7" w14:textId="4A5D9AB7" w:rsidR="002B41DB" w:rsidRDefault="002B41DB" w:rsidP="0037460A">
            <w:pPr>
              <w:spacing w:after="120"/>
              <w:rPr>
                <w:rFonts w:eastAsiaTheme="minorEastAsia"/>
                <w:color w:val="000000" w:themeColor="text1"/>
                <w:lang w:val="en-US" w:eastAsia="zh-CN"/>
              </w:rPr>
            </w:pPr>
          </w:p>
          <w:p w14:paraId="7B869BFF" w14:textId="77777777" w:rsidR="002B41DB" w:rsidRDefault="002B41DB" w:rsidP="0037460A">
            <w:pPr>
              <w:spacing w:after="120"/>
              <w:rPr>
                <w:rFonts w:eastAsiaTheme="minorEastAsia"/>
                <w:color w:val="000000" w:themeColor="text1"/>
                <w:lang w:val="en-US" w:eastAsia="zh-CN"/>
              </w:rPr>
            </w:pPr>
          </w:p>
          <w:p w14:paraId="46665B78" w14:textId="39227F9E" w:rsidR="00C015A6" w:rsidRDefault="002B41DB" w:rsidP="0037460A">
            <w:pPr>
              <w:spacing w:after="120"/>
              <w:rPr>
                <w:rFonts w:eastAsiaTheme="minorEastAsia"/>
                <w:color w:val="000000" w:themeColor="text1"/>
                <w:lang w:val="en-US" w:eastAsia="zh-CN"/>
              </w:rPr>
            </w:pPr>
            <w:r>
              <w:rPr>
                <w:rFonts w:eastAsiaTheme="minorEastAsia"/>
                <w:color w:val="000000" w:themeColor="text1"/>
                <w:lang w:val="en-US" w:eastAsia="zh-CN"/>
              </w:rPr>
              <w:t>Among other practical issues like disconnecting the meas cable from the measurement antenna, y</w:t>
            </w:r>
            <w:r w:rsidR="00C015A6">
              <w:rPr>
                <w:rFonts w:eastAsiaTheme="minorEastAsia"/>
                <w:color w:val="000000" w:themeColor="text1"/>
                <w:lang w:val="en-US" w:eastAsia="zh-CN"/>
              </w:rPr>
              <w:t xml:space="preserve">our proposal </w:t>
            </w:r>
            <w:r>
              <w:rPr>
                <w:rFonts w:eastAsiaTheme="minorEastAsia"/>
                <w:color w:val="000000" w:themeColor="text1"/>
                <w:lang w:val="en-US" w:eastAsia="zh-CN"/>
              </w:rPr>
              <w:t>doesn’t bring an advantage since the Meas cable will be considered part of the “auxiliary path” and thus removed from the path loss correction in the second step. In addition, the Measurement Receiver (e.g. Spectrum Analyzer) absolute accuracy should be used as MU term in my small table above, what typically correspond to a larger MU number compared to a Reference Receiver (e.g. Power Sensor).</w:t>
            </w:r>
          </w:p>
        </w:tc>
      </w:tr>
      <w:tr w:rsidR="007955D3" w:rsidRPr="00D14E52" w14:paraId="1E1C08A2" w14:textId="77777777" w:rsidTr="0086219D">
        <w:tc>
          <w:tcPr>
            <w:tcW w:w="1272" w:type="dxa"/>
          </w:tcPr>
          <w:p w14:paraId="3DCD9B94" w14:textId="3483F37D" w:rsidR="007955D3" w:rsidRDefault="007955D3" w:rsidP="0037460A">
            <w:pPr>
              <w:spacing w:after="120"/>
              <w:rPr>
                <w:rFonts w:eastAsiaTheme="minorEastAsia"/>
                <w:color w:val="000000" w:themeColor="text1"/>
                <w:lang w:eastAsia="zh-CN"/>
              </w:rPr>
            </w:pPr>
            <w:r>
              <w:rPr>
                <w:rFonts w:eastAsiaTheme="minorEastAsia"/>
                <w:color w:val="000000" w:themeColor="text1"/>
                <w:lang w:eastAsia="zh-CN"/>
              </w:rPr>
              <w:lastRenderedPageBreak/>
              <w:t>Huawei</w:t>
            </w:r>
          </w:p>
        </w:tc>
        <w:tc>
          <w:tcPr>
            <w:tcW w:w="8359" w:type="dxa"/>
          </w:tcPr>
          <w:p w14:paraId="7156E502" w14:textId="68587C9E" w:rsidR="007955D3" w:rsidRDefault="0011526F" w:rsidP="0037460A">
            <w:pPr>
              <w:spacing w:after="120"/>
              <w:rPr>
                <w:rFonts w:eastAsiaTheme="minorEastAsia"/>
                <w:color w:val="000000" w:themeColor="text1"/>
                <w:lang w:val="en-US" w:eastAsia="zh-CN"/>
              </w:rPr>
            </w:pPr>
            <w:r>
              <w:rPr>
                <w:rFonts w:eastAsiaTheme="minorEastAsia"/>
                <w:color w:val="000000" w:themeColor="text1"/>
                <w:lang w:val="en-US" w:eastAsia="zh-CN"/>
              </w:rPr>
              <w:t>For the “no change to approved final MU in the TR”: this was considered as baseline understanding but better to clarify this as clarification statement in the CR.</w:t>
            </w:r>
          </w:p>
          <w:p w14:paraId="0F38CB5A" w14:textId="00384122" w:rsidR="0011526F" w:rsidRDefault="0011526F" w:rsidP="0037460A">
            <w:pPr>
              <w:spacing w:after="120"/>
              <w:rPr>
                <w:rFonts w:eastAsiaTheme="minorEastAsia"/>
                <w:color w:val="000000" w:themeColor="text1"/>
                <w:lang w:val="en-US" w:eastAsia="zh-CN"/>
              </w:rPr>
            </w:pPr>
            <w:r>
              <w:rPr>
                <w:rFonts w:eastAsiaTheme="minorEastAsia"/>
                <w:color w:val="000000" w:themeColor="text1"/>
                <w:lang w:val="en-US" w:eastAsia="zh-CN"/>
              </w:rPr>
              <w:t xml:space="preserve">In general we are open to introduce such calibration method (first to address all concerns from companies). However there are some high level aspects to further study: </w:t>
            </w:r>
          </w:p>
          <w:p w14:paraId="7EA140B6" w14:textId="77777777" w:rsidR="0011526F" w:rsidRDefault="0011526F" w:rsidP="0011526F">
            <w:pPr>
              <w:spacing w:after="120"/>
              <w:rPr>
                <w:rFonts w:eastAsiaTheme="minorEastAsia"/>
                <w:color w:val="000000" w:themeColor="text1"/>
                <w:lang w:val="en-US" w:eastAsia="zh-CN"/>
              </w:rPr>
            </w:pPr>
            <w:r>
              <w:rPr>
                <w:rFonts w:eastAsiaTheme="minorEastAsia"/>
                <w:color w:val="000000" w:themeColor="text1"/>
                <w:lang w:val="en-US" w:eastAsia="zh-CN"/>
              </w:rPr>
              <w:t>- based on previous discussions, having “alternative” methodologies sometimes causes problem, e.g. can one replace the other, are those alternatives equivalent, etc.</w:t>
            </w:r>
          </w:p>
          <w:p w14:paraId="528D76D6" w14:textId="77777777" w:rsidR="0011526F" w:rsidRDefault="0011526F" w:rsidP="0011526F">
            <w:pPr>
              <w:spacing w:after="120"/>
              <w:rPr>
                <w:rFonts w:eastAsiaTheme="minorEastAsia"/>
                <w:color w:val="000000" w:themeColor="text1"/>
                <w:lang w:val="en-US" w:eastAsia="zh-CN"/>
              </w:rPr>
            </w:pPr>
            <w:r>
              <w:rPr>
                <w:rFonts w:eastAsiaTheme="minorEastAsia"/>
                <w:color w:val="000000" w:themeColor="text1"/>
                <w:lang w:val="en-US" w:eastAsia="zh-CN"/>
              </w:rPr>
              <w:t xml:space="preserve">In all the previous work the absolute calibration was the default approach. However: </w:t>
            </w:r>
          </w:p>
          <w:p w14:paraId="66C89AED" w14:textId="04A24D56" w:rsidR="0011526F" w:rsidRPr="00F74A88" w:rsidRDefault="0011526F" w:rsidP="00F74A88">
            <w:pPr>
              <w:pStyle w:val="ListParagraph"/>
              <w:numPr>
                <w:ilvl w:val="0"/>
                <w:numId w:val="1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w:t>
            </w:r>
            <w:r w:rsidRPr="0011526F">
              <w:rPr>
                <w:rFonts w:eastAsiaTheme="minorEastAsia"/>
                <w:color w:val="000000" w:themeColor="text1"/>
                <w:lang w:val="en-US" w:eastAsia="zh-CN"/>
              </w:rPr>
              <w:t>e need to think</w:t>
            </w:r>
            <w:r w:rsidRPr="00F74A88">
              <w:rPr>
                <w:rFonts w:eastAsiaTheme="minorEastAsia"/>
                <w:color w:val="000000" w:themeColor="text1"/>
                <w:lang w:val="en-US" w:eastAsia="zh-CN"/>
              </w:rPr>
              <w:t xml:space="preserve"> how this would work for any new WI, e.g. can we use the relative calibration (with lower MU) as the default approach? </w:t>
            </w:r>
          </w:p>
          <w:p w14:paraId="0EFC6B90" w14:textId="77777777" w:rsidR="00DD454F" w:rsidRDefault="0011526F" w:rsidP="00F74A88">
            <w:pPr>
              <w:pStyle w:val="ListParagraph"/>
              <w:numPr>
                <w:ilvl w:val="0"/>
                <w:numId w:val="19"/>
              </w:numPr>
              <w:spacing w:after="120"/>
              <w:ind w:firstLineChars="0"/>
              <w:rPr>
                <w:rFonts w:eastAsiaTheme="minorEastAsia"/>
                <w:color w:val="000000" w:themeColor="text1"/>
                <w:lang w:val="en-US" w:eastAsia="zh-CN"/>
              </w:rPr>
            </w:pPr>
            <w:r w:rsidRPr="0011526F">
              <w:rPr>
                <w:rFonts w:eastAsiaTheme="minorEastAsia"/>
                <w:color w:val="000000" w:themeColor="text1"/>
                <w:lang w:val="en-US" w:eastAsia="zh-CN"/>
              </w:rPr>
              <w:t xml:space="preserve">For </w:t>
            </w:r>
            <w:r>
              <w:rPr>
                <w:rFonts w:eastAsiaTheme="minorEastAsia"/>
                <w:color w:val="000000" w:themeColor="text1"/>
                <w:lang w:val="en-US" w:eastAsia="zh-CN"/>
              </w:rPr>
              <w:t>all the existing specification: one can think that having an absolute calibration used for MU derivation, and using relative calibration for testing is a relaxation of the test requirement</w:t>
            </w:r>
            <w:r w:rsidR="00DD454F">
              <w:rPr>
                <w:rFonts w:eastAsiaTheme="minorEastAsia"/>
                <w:color w:val="000000" w:themeColor="text1"/>
                <w:lang w:val="en-US" w:eastAsia="zh-CN"/>
              </w:rPr>
              <w:t xml:space="preserve"> (i.e. we may gain the delta of the relative to absolute calibration MU [dB])</w:t>
            </w:r>
            <w:r>
              <w:rPr>
                <w:rFonts w:eastAsiaTheme="minorEastAsia"/>
                <w:color w:val="000000" w:themeColor="text1"/>
                <w:lang w:val="en-US" w:eastAsia="zh-CN"/>
              </w:rPr>
              <w:t xml:space="preserve">. This topic needs to be carefully </w:t>
            </w:r>
            <w:r w:rsidR="00DD454F">
              <w:rPr>
                <w:rFonts w:eastAsiaTheme="minorEastAsia"/>
                <w:color w:val="000000" w:themeColor="text1"/>
                <w:lang w:val="en-US" w:eastAsia="zh-CN"/>
              </w:rPr>
              <w:t>studied further</w:t>
            </w:r>
            <w:r>
              <w:rPr>
                <w:rFonts w:eastAsiaTheme="minorEastAsia"/>
                <w:color w:val="000000" w:themeColor="text1"/>
                <w:lang w:val="en-US" w:eastAsia="zh-CN"/>
              </w:rPr>
              <w:t>.</w:t>
            </w:r>
          </w:p>
          <w:p w14:paraId="13D644DA" w14:textId="37B0AA38" w:rsidR="0011526F" w:rsidRPr="00F74A88" w:rsidRDefault="00DD454F" w:rsidP="00DD454F">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argument on the MU value above: we would prefer to have more analysis on OTA test range and requirement specific details for the MU differences among absolute and relative approaches. We will try to provide discussion on this next meeting, </w:t>
            </w:r>
          </w:p>
        </w:tc>
      </w:tr>
      <w:tr w:rsidR="0076016B" w:rsidRPr="00D14E52" w14:paraId="79E74A5A" w14:textId="77777777" w:rsidTr="0086219D">
        <w:tc>
          <w:tcPr>
            <w:tcW w:w="1272" w:type="dxa"/>
          </w:tcPr>
          <w:p w14:paraId="62FA4BBA" w14:textId="102B930A" w:rsidR="0076016B" w:rsidRDefault="0076016B" w:rsidP="0037460A">
            <w:pPr>
              <w:spacing w:after="120"/>
              <w:rPr>
                <w:rFonts w:eastAsiaTheme="minorEastAsia"/>
                <w:color w:val="000000" w:themeColor="text1"/>
                <w:lang w:eastAsia="zh-CN"/>
              </w:rPr>
            </w:pPr>
            <w:r>
              <w:rPr>
                <w:rFonts w:eastAsiaTheme="minorEastAsia"/>
                <w:color w:val="000000" w:themeColor="text1"/>
                <w:lang w:eastAsia="zh-CN"/>
              </w:rPr>
              <w:t>R&amp;S 3</w:t>
            </w:r>
          </w:p>
        </w:tc>
        <w:tc>
          <w:tcPr>
            <w:tcW w:w="8359" w:type="dxa"/>
          </w:tcPr>
          <w:p w14:paraId="46BD1E5F" w14:textId="64B5327A" w:rsidR="0076016B" w:rsidRDefault="0076016B" w:rsidP="0037460A">
            <w:pPr>
              <w:spacing w:after="120"/>
              <w:rPr>
                <w:rFonts w:eastAsiaTheme="minorEastAsia"/>
                <w:color w:val="000000" w:themeColor="text1"/>
                <w:lang w:val="en-US" w:eastAsia="zh-CN"/>
              </w:rPr>
            </w:pPr>
            <w:r>
              <w:rPr>
                <w:rFonts w:eastAsiaTheme="minorEastAsia"/>
                <w:color w:val="000000" w:themeColor="text1"/>
                <w:lang w:val="en-US" w:eastAsia="zh-CN"/>
              </w:rPr>
              <w:t>We understand the need for more time to analyze the relative approach proposal and potential implications</w:t>
            </w:r>
            <w:r w:rsidR="00CC005A">
              <w:rPr>
                <w:rFonts w:eastAsiaTheme="minorEastAsia"/>
                <w:color w:val="000000" w:themeColor="text1"/>
                <w:lang w:val="en-US" w:eastAsia="zh-CN"/>
              </w:rPr>
              <w:t>, so we are ok to continue the discussion next meeting.</w:t>
            </w:r>
            <w:r>
              <w:rPr>
                <w:rFonts w:eastAsiaTheme="minorEastAsia"/>
                <w:color w:val="000000" w:themeColor="text1"/>
                <w:lang w:val="en-US" w:eastAsia="zh-CN"/>
              </w:rPr>
              <w:t xml:space="preserve"> </w:t>
            </w:r>
          </w:p>
          <w:p w14:paraId="43C683DE" w14:textId="7D78E2A5" w:rsidR="0076016B" w:rsidRDefault="0076016B" w:rsidP="0037460A">
            <w:pPr>
              <w:spacing w:after="120"/>
              <w:rPr>
                <w:rFonts w:eastAsiaTheme="minorEastAsia"/>
                <w:color w:val="000000" w:themeColor="text1"/>
                <w:lang w:val="en-US" w:eastAsia="zh-CN"/>
              </w:rPr>
            </w:pPr>
            <w:r>
              <w:rPr>
                <w:rFonts w:eastAsiaTheme="minorEastAsia"/>
                <w:color w:val="000000" w:themeColor="text1"/>
                <w:lang w:val="en-US" w:eastAsia="zh-CN"/>
              </w:rPr>
              <w:t>In response to Huawei’s latest comments:</w:t>
            </w:r>
          </w:p>
          <w:p w14:paraId="77B5E2CA" w14:textId="13E7668B" w:rsidR="0076016B" w:rsidRDefault="0076016B" w:rsidP="000D78F1">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 would rather keep the absolute approach as the default approach since </w:t>
            </w:r>
            <w:r w:rsidR="00066C8C">
              <w:rPr>
                <w:rFonts w:eastAsiaTheme="minorEastAsia"/>
                <w:color w:val="000000" w:themeColor="text1"/>
                <w:lang w:val="en-US" w:eastAsia="zh-CN"/>
              </w:rPr>
              <w:t xml:space="preserve">it’s the most common </w:t>
            </w:r>
            <w:r w:rsidR="00CC005A">
              <w:rPr>
                <w:rFonts w:eastAsiaTheme="minorEastAsia"/>
                <w:color w:val="000000" w:themeColor="text1"/>
                <w:lang w:val="en-US" w:eastAsia="zh-CN"/>
              </w:rPr>
              <w:t>one</w:t>
            </w:r>
            <w:r w:rsidR="00066C8C">
              <w:rPr>
                <w:rFonts w:eastAsiaTheme="minorEastAsia"/>
                <w:color w:val="000000" w:themeColor="text1"/>
                <w:lang w:val="en-US" w:eastAsia="zh-CN"/>
              </w:rPr>
              <w:t>.</w:t>
            </w:r>
          </w:p>
          <w:p w14:paraId="3737FCBA" w14:textId="7CEA19A9" w:rsidR="00066C8C" w:rsidRPr="00F74A88" w:rsidRDefault="00066C8C" w:rsidP="000D78F1">
            <w:pPr>
              <w:pStyle w:val="ListParagraph"/>
              <w:numPr>
                <w:ilvl w:val="0"/>
                <w:numId w:val="20"/>
              </w:numPr>
              <w:spacing w:after="120"/>
              <w:ind w:firstLineChars="0"/>
              <w:rPr>
                <w:rFonts w:eastAsiaTheme="minorEastAsia"/>
                <w:color w:val="000000" w:themeColor="text1"/>
                <w:lang w:val="en-US" w:eastAsia="zh-CN"/>
              </w:rPr>
            </w:pPr>
            <w:r>
              <w:rPr>
                <w:rFonts w:eastAsiaTheme="minorEastAsia"/>
                <w:color w:val="000000" w:themeColor="text1"/>
                <w:lang w:val="en-US" w:eastAsia="zh-CN"/>
              </w:rPr>
              <w:lastRenderedPageBreak/>
              <w:t xml:space="preserve">I don’t think the relative calibration approach should be considered as a relaxation of the test requirement, in the same way different test methods in TR 37.941 with different total expanded MU are used to define a </w:t>
            </w:r>
            <w:r w:rsidRPr="00F74A88">
              <w:rPr>
                <w:rFonts w:eastAsiaTheme="minorEastAsia"/>
                <w:i/>
                <w:color w:val="000000" w:themeColor="text1"/>
                <w:lang w:val="en-US" w:eastAsia="zh-CN"/>
              </w:rPr>
              <w:t>common maximum accepted test system uncertainty</w:t>
            </w:r>
            <w:r>
              <w:rPr>
                <w:rFonts w:eastAsiaTheme="minorEastAsia"/>
                <w:color w:val="000000" w:themeColor="text1"/>
                <w:lang w:val="en-US" w:eastAsia="zh-CN"/>
              </w:rPr>
              <w:t xml:space="preserve"> that is fixed and used for TT calculation.</w:t>
            </w:r>
            <w:r w:rsidR="00CC005A">
              <w:rPr>
                <w:rFonts w:eastAsiaTheme="minorEastAsia"/>
                <w:color w:val="000000" w:themeColor="text1"/>
                <w:lang w:val="en-US" w:eastAsia="zh-CN"/>
              </w:rPr>
              <w:t xml:space="preserve"> </w:t>
            </w:r>
          </w:p>
        </w:tc>
      </w:tr>
      <w:tr w:rsidR="00F74A88" w:rsidRPr="00D14E52" w14:paraId="659FDDEB" w14:textId="77777777" w:rsidTr="0086219D">
        <w:tc>
          <w:tcPr>
            <w:tcW w:w="1272" w:type="dxa"/>
          </w:tcPr>
          <w:p w14:paraId="0533D45C" w14:textId="5D19796E" w:rsidR="00F74A88" w:rsidRDefault="00F74A88" w:rsidP="0037460A">
            <w:pPr>
              <w:spacing w:after="120"/>
              <w:rPr>
                <w:rFonts w:eastAsiaTheme="minorEastAsia"/>
                <w:color w:val="000000" w:themeColor="text1"/>
                <w:lang w:eastAsia="zh-CN"/>
              </w:rPr>
            </w:pPr>
            <w:r>
              <w:rPr>
                <w:rFonts w:eastAsiaTheme="minorEastAsia"/>
                <w:color w:val="000000" w:themeColor="text1"/>
                <w:lang w:eastAsia="zh-CN"/>
              </w:rPr>
              <w:lastRenderedPageBreak/>
              <w:t>Huawei 2</w:t>
            </w:r>
          </w:p>
        </w:tc>
        <w:tc>
          <w:tcPr>
            <w:tcW w:w="8359" w:type="dxa"/>
          </w:tcPr>
          <w:p w14:paraId="02210806" w14:textId="77777777" w:rsidR="00F74A88" w:rsidRDefault="00F74A88" w:rsidP="00F74A88">
            <w:pPr>
              <w:spacing w:after="120"/>
              <w:rPr>
                <w:rFonts w:eastAsiaTheme="minorEastAsia"/>
                <w:color w:val="000000" w:themeColor="text1"/>
                <w:lang w:eastAsia="zh-CN"/>
              </w:rPr>
            </w:pPr>
            <w:r>
              <w:rPr>
                <w:rFonts w:eastAsiaTheme="minorEastAsia"/>
                <w:color w:val="000000" w:themeColor="text1"/>
                <w:lang w:val="en-US" w:eastAsia="zh-CN"/>
              </w:rPr>
              <w:t>@</w:t>
            </w:r>
            <w:r>
              <w:rPr>
                <w:rFonts w:eastAsiaTheme="minorEastAsia"/>
                <w:color w:val="000000" w:themeColor="text1"/>
                <w:lang w:eastAsia="zh-CN"/>
              </w:rPr>
              <w:t xml:space="preserve"> R&amp;S: </w:t>
            </w:r>
          </w:p>
          <w:p w14:paraId="385D6A3C" w14:textId="77777777" w:rsidR="00F74A88" w:rsidRPr="000D78F1" w:rsidRDefault="00F74A88" w:rsidP="00F74A88">
            <w:pPr>
              <w:pStyle w:val="ListParagraph"/>
              <w:numPr>
                <w:ilvl w:val="0"/>
                <w:numId w:val="21"/>
              </w:numPr>
              <w:spacing w:after="120"/>
              <w:ind w:firstLineChars="0"/>
              <w:rPr>
                <w:rFonts w:eastAsiaTheme="minorEastAsia"/>
                <w:color w:val="000000" w:themeColor="text1"/>
                <w:lang w:val="en-US" w:eastAsia="zh-CN"/>
              </w:rPr>
            </w:pPr>
            <w:r>
              <w:rPr>
                <w:rFonts w:eastAsiaTheme="minorEastAsia"/>
                <w:color w:val="000000" w:themeColor="text1"/>
                <w:lang w:eastAsia="zh-CN"/>
              </w:rPr>
              <w:t>W</w:t>
            </w:r>
            <w:r w:rsidRPr="000D78F1">
              <w:rPr>
                <w:rFonts w:eastAsiaTheme="minorEastAsia"/>
                <w:color w:val="000000" w:themeColor="text1"/>
                <w:lang w:eastAsia="zh-CN"/>
              </w:rPr>
              <w:t xml:space="preserve">e are not </w:t>
            </w:r>
            <w:r>
              <w:rPr>
                <w:rFonts w:eastAsiaTheme="minorEastAsia"/>
                <w:color w:val="000000" w:themeColor="text1"/>
                <w:lang w:eastAsia="zh-CN"/>
              </w:rPr>
              <w:t xml:space="preserve">trying to </w:t>
            </w:r>
            <w:r w:rsidRPr="000D78F1">
              <w:rPr>
                <w:rFonts w:eastAsiaTheme="minorEastAsia"/>
                <w:color w:val="000000" w:themeColor="text1"/>
                <w:lang w:eastAsia="zh-CN"/>
              </w:rPr>
              <w:t xml:space="preserve">suggest to modify the baseline (i.e. the absolute calibration approach), but to have some discussion next meeting (and potentially to clarify those aspects in the TR). </w:t>
            </w:r>
          </w:p>
          <w:p w14:paraId="306674E9" w14:textId="0FEF36BD" w:rsidR="00F74A88" w:rsidRPr="000D78F1" w:rsidRDefault="00F74A88" w:rsidP="000D59E4">
            <w:pPr>
              <w:pStyle w:val="ListParagraph"/>
              <w:numPr>
                <w:ilvl w:val="0"/>
                <w:numId w:val="21"/>
              </w:numPr>
              <w:spacing w:after="120"/>
              <w:ind w:firstLineChars="0"/>
              <w:rPr>
                <w:rFonts w:eastAsiaTheme="minorEastAsia"/>
                <w:color w:val="000000" w:themeColor="text1"/>
                <w:lang w:val="en-US" w:eastAsia="zh-CN"/>
              </w:rPr>
            </w:pPr>
            <w:r>
              <w:rPr>
                <w:rFonts w:eastAsiaTheme="minorEastAsia"/>
                <w:color w:val="000000" w:themeColor="text1"/>
                <w:lang w:eastAsia="zh-CN"/>
              </w:rPr>
              <w:t xml:space="preserve">This is good point –we will study this further for the next meeting. </w:t>
            </w:r>
          </w:p>
        </w:tc>
      </w:tr>
    </w:tbl>
    <w:p w14:paraId="40BC43D2" w14:textId="1814DE0A" w:rsidR="00035C50" w:rsidRDefault="00035C50" w:rsidP="00035C50">
      <w:pPr>
        <w:rPr>
          <w:lang w:eastAsia="zh-CN"/>
        </w:rPr>
      </w:pPr>
    </w:p>
    <w:p w14:paraId="21E83921" w14:textId="77777777" w:rsidR="005A1016" w:rsidRPr="00805BE8" w:rsidRDefault="005A1016" w:rsidP="005A101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5A1016" w:rsidRPr="00571777" w14:paraId="693110F6" w14:textId="77777777" w:rsidTr="0086219D">
        <w:tc>
          <w:tcPr>
            <w:tcW w:w="1233" w:type="dxa"/>
          </w:tcPr>
          <w:p w14:paraId="64E4761C" w14:textId="77777777" w:rsidR="005A1016" w:rsidRPr="00293F6D" w:rsidRDefault="005A1016" w:rsidP="0086219D">
            <w:pPr>
              <w:spacing w:after="120"/>
              <w:rPr>
                <w:rFonts w:eastAsiaTheme="minorEastAsia"/>
                <w:b/>
                <w:bCs/>
                <w:lang w:val="en-US" w:eastAsia="zh-CN"/>
              </w:rPr>
            </w:pPr>
            <w:r w:rsidRPr="00293F6D">
              <w:rPr>
                <w:rFonts w:eastAsiaTheme="minorEastAsia"/>
                <w:b/>
                <w:bCs/>
                <w:lang w:val="en-US" w:eastAsia="zh-CN"/>
              </w:rPr>
              <w:t>CR/TP number</w:t>
            </w:r>
          </w:p>
        </w:tc>
        <w:tc>
          <w:tcPr>
            <w:tcW w:w="8398" w:type="dxa"/>
          </w:tcPr>
          <w:p w14:paraId="2B94092F" w14:textId="77777777" w:rsidR="005A1016" w:rsidRPr="00293F6D" w:rsidRDefault="005A1016" w:rsidP="0086219D">
            <w:pPr>
              <w:spacing w:after="120"/>
              <w:rPr>
                <w:rFonts w:eastAsiaTheme="minorEastAsia"/>
                <w:b/>
                <w:bCs/>
                <w:lang w:val="en-US" w:eastAsia="zh-CN"/>
              </w:rPr>
            </w:pPr>
            <w:r w:rsidRPr="00293F6D">
              <w:rPr>
                <w:rFonts w:eastAsiaTheme="minorEastAsia"/>
                <w:b/>
                <w:bCs/>
                <w:lang w:val="en-US" w:eastAsia="zh-CN"/>
              </w:rPr>
              <w:t>Comments collection</w:t>
            </w:r>
          </w:p>
        </w:tc>
      </w:tr>
      <w:tr w:rsidR="00CC005A" w:rsidRPr="00571777" w14:paraId="08424CAB" w14:textId="77777777" w:rsidTr="0086219D">
        <w:tc>
          <w:tcPr>
            <w:tcW w:w="1233" w:type="dxa"/>
            <w:vMerge w:val="restart"/>
          </w:tcPr>
          <w:p w14:paraId="1A6492BF" w14:textId="0259C805" w:rsidR="00CC005A" w:rsidRPr="003418CB" w:rsidRDefault="00CC005A" w:rsidP="0086219D">
            <w:pPr>
              <w:spacing w:after="120"/>
              <w:rPr>
                <w:rFonts w:eastAsiaTheme="minorEastAsia"/>
                <w:color w:val="0070C0"/>
                <w:lang w:val="en-US" w:eastAsia="zh-CN"/>
              </w:rPr>
            </w:pPr>
            <w:r w:rsidRPr="005A1016">
              <w:rPr>
                <w:rFonts w:eastAsiaTheme="minorEastAsia"/>
                <w:color w:val="000000" w:themeColor="text1"/>
                <w:lang w:val="en-US" w:eastAsia="zh-CN"/>
              </w:rPr>
              <w:t>R4-2103848</w:t>
            </w:r>
          </w:p>
        </w:tc>
        <w:tc>
          <w:tcPr>
            <w:tcW w:w="8398" w:type="dxa"/>
          </w:tcPr>
          <w:p w14:paraId="14AE92CC" w14:textId="766301EE" w:rsidR="00CC005A" w:rsidRPr="00D14E52" w:rsidRDefault="00CC005A" w:rsidP="009B189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considering the ongoing discussion above, we encourage further corrections, but we have slight preference not to endorse this DraftCR this meeting and to first give other companies more time for internal checking. Proponents can use the latest CR version as baseline for next meeting. </w:t>
            </w:r>
          </w:p>
        </w:tc>
      </w:tr>
      <w:tr w:rsidR="00CC005A" w:rsidRPr="00571777" w14:paraId="658627C7" w14:textId="77777777" w:rsidTr="0086219D">
        <w:tc>
          <w:tcPr>
            <w:tcW w:w="1233" w:type="dxa"/>
            <w:vMerge/>
          </w:tcPr>
          <w:p w14:paraId="3750D744" w14:textId="77777777" w:rsidR="00CC005A" w:rsidRPr="005A1016" w:rsidRDefault="00CC005A" w:rsidP="0086219D">
            <w:pPr>
              <w:spacing w:after="120"/>
              <w:rPr>
                <w:rFonts w:eastAsiaTheme="minorEastAsia"/>
                <w:color w:val="000000" w:themeColor="text1"/>
                <w:lang w:val="en-US" w:eastAsia="zh-CN"/>
              </w:rPr>
            </w:pPr>
          </w:p>
        </w:tc>
        <w:tc>
          <w:tcPr>
            <w:tcW w:w="8398" w:type="dxa"/>
          </w:tcPr>
          <w:p w14:paraId="335F2E76" w14:textId="135E1FE6" w:rsidR="00CC005A" w:rsidRDefault="00CC005A" w:rsidP="009B189E">
            <w:pPr>
              <w:spacing w:after="120"/>
              <w:rPr>
                <w:rFonts w:eastAsiaTheme="minorEastAsia"/>
                <w:color w:val="000000" w:themeColor="text1"/>
                <w:lang w:val="en-US" w:eastAsia="zh-CN"/>
              </w:rPr>
            </w:pPr>
            <w:r>
              <w:rPr>
                <w:rFonts w:eastAsiaTheme="minorEastAsia"/>
                <w:color w:val="000000" w:themeColor="text1"/>
                <w:lang w:val="en-US" w:eastAsia="zh-CN"/>
              </w:rPr>
              <w:t xml:space="preserve">Keysight: regarding with the DraftCR, we need more time to study “relative approach”. Agree with Huawei (moderator) that not to endorse in this meeting. </w:t>
            </w:r>
          </w:p>
        </w:tc>
      </w:tr>
      <w:tr w:rsidR="00CC005A" w:rsidRPr="00571777" w14:paraId="69C0053B" w14:textId="77777777" w:rsidTr="0086219D">
        <w:tc>
          <w:tcPr>
            <w:tcW w:w="1233" w:type="dxa"/>
            <w:vMerge/>
          </w:tcPr>
          <w:p w14:paraId="14DB317E" w14:textId="77777777" w:rsidR="00CC005A" w:rsidRPr="005A1016" w:rsidRDefault="00CC005A" w:rsidP="0086219D">
            <w:pPr>
              <w:spacing w:after="120"/>
              <w:rPr>
                <w:rFonts w:eastAsiaTheme="minorEastAsia"/>
                <w:color w:val="000000" w:themeColor="text1"/>
                <w:lang w:val="en-US" w:eastAsia="zh-CN"/>
              </w:rPr>
            </w:pPr>
          </w:p>
        </w:tc>
        <w:tc>
          <w:tcPr>
            <w:tcW w:w="8398" w:type="dxa"/>
          </w:tcPr>
          <w:p w14:paraId="38066E3E" w14:textId="3BC5EC9C" w:rsidR="00CC005A" w:rsidRDefault="00CC005A" w:rsidP="009B189E">
            <w:pPr>
              <w:spacing w:after="120"/>
              <w:rPr>
                <w:rFonts w:eastAsiaTheme="minorEastAsia"/>
                <w:color w:val="000000" w:themeColor="text1"/>
                <w:lang w:val="en-US" w:eastAsia="zh-CN"/>
              </w:rPr>
            </w:pPr>
            <w:r>
              <w:rPr>
                <w:rFonts w:eastAsiaTheme="minorEastAsia"/>
                <w:color w:val="000000" w:themeColor="text1"/>
                <w:lang w:val="en-US" w:eastAsia="zh-CN"/>
              </w:rPr>
              <w:t>R&amp;S: given the comments raised so far, we are ok to note the draftCR this meeting. Even though, we would like to record in the summary for 2</w:t>
            </w:r>
            <w:r w:rsidRPr="000D78F1">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this tdoc is considered the baseline for further proposals to be considered next meeting.</w:t>
            </w:r>
          </w:p>
        </w:tc>
      </w:tr>
    </w:tbl>
    <w:p w14:paraId="03AD1416" w14:textId="77777777" w:rsidR="005A1016" w:rsidRPr="005A1016" w:rsidRDefault="005A1016"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tbl>
      <w:tblPr>
        <w:tblStyle w:val="TableGrid"/>
        <w:tblW w:w="0" w:type="auto"/>
        <w:tblLook w:val="04A0" w:firstRow="1" w:lastRow="0" w:firstColumn="1" w:lastColumn="0" w:noHBand="0" w:noVBand="1"/>
      </w:tblPr>
      <w:tblGrid>
        <w:gridCol w:w="1494"/>
        <w:gridCol w:w="8137"/>
      </w:tblGrid>
      <w:tr w:rsidR="00B24CA0" w:rsidRPr="0076016B" w14:paraId="25F557AE" w14:textId="77777777" w:rsidTr="000D78F1">
        <w:tc>
          <w:tcPr>
            <w:tcW w:w="1494" w:type="dxa"/>
          </w:tcPr>
          <w:p w14:paraId="40E29782" w14:textId="77777777" w:rsidR="00B24CA0" w:rsidRPr="005A1016" w:rsidRDefault="00B24CA0" w:rsidP="000D530B">
            <w:pPr>
              <w:rPr>
                <w:rFonts w:eastAsiaTheme="minorEastAsia"/>
                <w:b/>
                <w:bCs/>
                <w:color w:val="000000" w:themeColor="text1"/>
                <w:lang w:val="en-US" w:eastAsia="zh-CN"/>
              </w:rPr>
            </w:pPr>
            <w:r w:rsidRPr="005A1016">
              <w:rPr>
                <w:rFonts w:eastAsiaTheme="minorEastAsia"/>
                <w:b/>
                <w:bCs/>
                <w:color w:val="000000" w:themeColor="text1"/>
                <w:lang w:val="en-US" w:eastAsia="zh-CN"/>
              </w:rPr>
              <w:t>CR/TP</w:t>
            </w:r>
            <w:r w:rsidRPr="005A1016">
              <w:rPr>
                <w:rFonts w:eastAsiaTheme="minorEastAsia" w:hint="eastAsia"/>
                <w:b/>
                <w:bCs/>
                <w:color w:val="000000" w:themeColor="text1"/>
                <w:lang w:val="en-US" w:eastAsia="zh-CN"/>
              </w:rPr>
              <w:t xml:space="preserve">/LS/WF </w:t>
            </w:r>
            <w:r w:rsidRPr="005A1016">
              <w:rPr>
                <w:rFonts w:eastAsiaTheme="minorEastAsia"/>
                <w:b/>
                <w:bCs/>
                <w:color w:val="000000" w:themeColor="text1"/>
                <w:lang w:val="en-US" w:eastAsia="zh-CN"/>
              </w:rPr>
              <w:t>number</w:t>
            </w:r>
          </w:p>
        </w:tc>
        <w:tc>
          <w:tcPr>
            <w:tcW w:w="8137" w:type="dxa"/>
          </w:tcPr>
          <w:p w14:paraId="4FDB2A5F" w14:textId="495B293B" w:rsidR="00B24CA0" w:rsidRPr="005A1016" w:rsidRDefault="00B24CA0" w:rsidP="005A1016">
            <w:pPr>
              <w:rPr>
                <w:rFonts w:eastAsia="MS Mincho"/>
                <w:b/>
                <w:bCs/>
                <w:color w:val="000000" w:themeColor="text1"/>
                <w:lang w:val="fr-FR" w:eastAsia="zh-CN"/>
              </w:rPr>
            </w:pPr>
            <w:r w:rsidRPr="005A1016">
              <w:rPr>
                <w:rFonts w:eastAsiaTheme="minorEastAsia"/>
                <w:b/>
                <w:bCs/>
                <w:color w:val="000000" w:themeColor="text1"/>
                <w:lang w:val="fr-FR" w:eastAsia="zh-CN"/>
              </w:rPr>
              <w:t xml:space="preserve">T-doc Status update recommendation  </w:t>
            </w:r>
          </w:p>
        </w:tc>
      </w:tr>
      <w:tr w:rsidR="00B24CA0" w14:paraId="02A5488A" w14:textId="77777777" w:rsidTr="000D78F1">
        <w:tc>
          <w:tcPr>
            <w:tcW w:w="1494" w:type="dxa"/>
          </w:tcPr>
          <w:p w14:paraId="50316788" w14:textId="3AEFDC2A" w:rsidR="00B24CA0" w:rsidRPr="000D78F1" w:rsidRDefault="005A1016" w:rsidP="000D530B">
            <w:pPr>
              <w:rPr>
                <w:rFonts w:eastAsiaTheme="minorEastAsia"/>
                <w:color w:val="000000" w:themeColor="text1"/>
                <w:lang w:val="en-US" w:eastAsia="zh-CN"/>
              </w:rPr>
            </w:pPr>
            <w:r w:rsidRPr="000D78F1">
              <w:rPr>
                <w:rFonts w:eastAsiaTheme="minorEastAsia"/>
                <w:color w:val="000000" w:themeColor="text1"/>
                <w:lang w:val="en-US" w:eastAsia="zh-CN"/>
              </w:rPr>
              <w:t>R4-2103848</w:t>
            </w:r>
          </w:p>
        </w:tc>
        <w:tc>
          <w:tcPr>
            <w:tcW w:w="8137" w:type="dxa"/>
          </w:tcPr>
          <w:p w14:paraId="7E7A4378" w14:textId="76103AE0" w:rsidR="00B24CA0" w:rsidRPr="000D78F1" w:rsidRDefault="00F74A88" w:rsidP="000D530B">
            <w:pPr>
              <w:rPr>
                <w:rFonts w:eastAsiaTheme="minorEastAsia"/>
                <w:color w:val="000000" w:themeColor="text1"/>
                <w:lang w:val="en-US" w:eastAsia="zh-CN"/>
              </w:rPr>
            </w:pPr>
            <w:r w:rsidRPr="000D78F1">
              <w:rPr>
                <w:rFonts w:eastAsiaTheme="minorEastAsia"/>
                <w:color w:val="000000" w:themeColor="text1"/>
                <w:lang w:val="en-US" w:eastAsia="zh-CN"/>
              </w:rPr>
              <w:t>To be Noted</w:t>
            </w:r>
          </w:p>
          <w:p w14:paraId="62C38A80" w14:textId="2E484394" w:rsidR="00F74A88" w:rsidRPr="000D78F1" w:rsidRDefault="00F74A88" w:rsidP="00F74A88">
            <w:pPr>
              <w:rPr>
                <w:rFonts w:eastAsiaTheme="minorEastAsia"/>
                <w:color w:val="000000" w:themeColor="text1"/>
                <w:lang w:val="en-US" w:eastAsia="zh-CN"/>
              </w:rPr>
            </w:pPr>
            <w:r w:rsidRPr="000D78F1">
              <w:rPr>
                <w:rFonts w:eastAsiaTheme="minorEastAsia"/>
                <w:color w:val="000000" w:themeColor="text1"/>
                <w:lang w:val="en-US" w:eastAsia="zh-CN"/>
              </w:rPr>
              <w:t>Moderator: This Draft CR is considered as the baseline for further proposals to be considered next RAN4 meeting.</w:t>
            </w:r>
          </w:p>
        </w:tc>
      </w:tr>
    </w:tbl>
    <w:p w14:paraId="0F74BE11" w14:textId="337B4B9B" w:rsidR="005A1016" w:rsidRDefault="005A1016" w:rsidP="005A1016">
      <w:pPr>
        <w:rPr>
          <w:lang w:eastAsia="ja-JP"/>
        </w:rPr>
      </w:pPr>
    </w:p>
    <w:p w14:paraId="486BE42B" w14:textId="77777777" w:rsidR="005A1016" w:rsidRDefault="005A1016">
      <w:pPr>
        <w:spacing w:after="0"/>
        <w:rPr>
          <w:rFonts w:ascii="Arial" w:hAnsi="Arial"/>
          <w:sz w:val="36"/>
          <w:lang w:val="sv-SE" w:eastAsia="ja-JP"/>
        </w:rPr>
      </w:pPr>
      <w:r>
        <w:rPr>
          <w:lang w:eastAsia="ja-JP"/>
        </w:rPr>
        <w:br w:type="page"/>
      </w:r>
    </w:p>
    <w:p w14:paraId="11F36725" w14:textId="0CAC48A7"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9443DD">
        <w:rPr>
          <w:color w:val="000000" w:themeColor="text1"/>
        </w:rPr>
        <w:t>CR on u</w:t>
      </w:r>
      <w:r w:rsidR="009443DD" w:rsidRPr="00DC0012">
        <w:rPr>
          <w:color w:val="000000" w:themeColor="text1"/>
        </w:rPr>
        <w:t>pdating the orthogonal cut procedure</w:t>
      </w:r>
    </w:p>
    <w:p w14:paraId="05AF4DA9" w14:textId="3E666FEA" w:rsidR="009443DD" w:rsidRPr="00045592" w:rsidRDefault="009443DD" w:rsidP="00DD19DE">
      <w:pPr>
        <w:rPr>
          <w:i/>
          <w:color w:val="0070C0"/>
          <w:lang w:eastAsia="zh-CN"/>
        </w:rPr>
      </w:pPr>
      <w:r w:rsidRPr="009E76DF">
        <w:rPr>
          <w:rFonts w:eastAsiaTheme="minorEastAsia"/>
          <w:lang w:val="en-US" w:eastAsia="zh-CN"/>
        </w:rPr>
        <w:t xml:space="preserve">In this </w:t>
      </w:r>
      <w:r>
        <w:rPr>
          <w:rFonts w:eastAsiaTheme="minorEastAsia"/>
          <w:lang w:val="en-US" w:eastAsia="zh-CN"/>
        </w:rPr>
        <w:t>topic</w:t>
      </w:r>
      <w:r w:rsidRPr="009E76DF">
        <w:rPr>
          <w:rFonts w:eastAsiaTheme="minorEastAsia"/>
          <w:lang w:val="en-US" w:eastAsia="zh-CN"/>
        </w:rPr>
        <w:t xml:space="preserve">, comments specific to the CR to TR 37.941 </w:t>
      </w:r>
      <w:r>
        <w:rPr>
          <w:rFonts w:eastAsiaTheme="minorEastAsia"/>
          <w:lang w:val="en-US" w:eastAsia="zh-CN"/>
        </w:rPr>
        <w:t xml:space="preserve">on </w:t>
      </w:r>
      <w:r>
        <w:t>updating the orthogonal cut procedure are</w:t>
      </w:r>
      <w:r w:rsidRPr="009E76DF">
        <w:rPr>
          <w:rFonts w:eastAsiaTheme="minorEastAsia"/>
          <w:lang w:val="en-US" w:eastAsia="zh-CN"/>
        </w:rPr>
        <w:t xml:space="preserve"> to be collected.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9E76DF" w:rsidRDefault="00DD19DE" w:rsidP="00045592">
            <w:pPr>
              <w:spacing w:before="120" w:after="120"/>
              <w:rPr>
                <w:b/>
                <w:bCs/>
              </w:rPr>
            </w:pPr>
            <w:r w:rsidRPr="009E76DF">
              <w:rPr>
                <w:b/>
                <w:bCs/>
              </w:rPr>
              <w:t>T-doc number</w:t>
            </w:r>
          </w:p>
        </w:tc>
        <w:tc>
          <w:tcPr>
            <w:tcW w:w="1437" w:type="dxa"/>
            <w:vAlign w:val="center"/>
          </w:tcPr>
          <w:p w14:paraId="27E27FF5" w14:textId="77777777" w:rsidR="00DD19DE" w:rsidRPr="009E76DF" w:rsidRDefault="00DD19DE" w:rsidP="00045592">
            <w:pPr>
              <w:spacing w:before="120" w:after="120"/>
              <w:rPr>
                <w:b/>
                <w:bCs/>
              </w:rPr>
            </w:pPr>
            <w:r w:rsidRPr="009E76DF">
              <w:rPr>
                <w:b/>
                <w:bCs/>
              </w:rPr>
              <w:t>Company</w:t>
            </w:r>
          </w:p>
        </w:tc>
        <w:tc>
          <w:tcPr>
            <w:tcW w:w="6772" w:type="dxa"/>
            <w:vAlign w:val="center"/>
          </w:tcPr>
          <w:p w14:paraId="3753A143" w14:textId="77777777" w:rsidR="00DD19DE" w:rsidRPr="009E76DF" w:rsidRDefault="00DD19DE" w:rsidP="00045592">
            <w:pPr>
              <w:spacing w:before="120" w:after="120"/>
              <w:rPr>
                <w:b/>
                <w:bCs/>
              </w:rPr>
            </w:pPr>
            <w:r w:rsidRPr="009E76DF">
              <w:rPr>
                <w:b/>
                <w:bCs/>
              </w:rPr>
              <w:t>Proposals / Observations</w:t>
            </w:r>
          </w:p>
        </w:tc>
      </w:tr>
      <w:tr w:rsidR="00DD19DE" w14:paraId="683FD1E7" w14:textId="77777777" w:rsidTr="00045592">
        <w:trPr>
          <w:trHeight w:val="468"/>
        </w:trPr>
        <w:tc>
          <w:tcPr>
            <w:tcW w:w="1648" w:type="dxa"/>
          </w:tcPr>
          <w:p w14:paraId="2444A496" w14:textId="1B24656A" w:rsidR="00DD19DE" w:rsidRPr="009E76DF" w:rsidRDefault="000D78F1" w:rsidP="00DC0012">
            <w:pPr>
              <w:spacing w:before="120" w:after="120"/>
            </w:pPr>
            <w:hyperlink r:id="rId17" w:history="1">
              <w:r w:rsidR="00DC0012" w:rsidRPr="00AE6537">
                <w:rPr>
                  <w:rStyle w:val="Hyperlink"/>
                </w:rPr>
                <w:t>R4-2102901</w:t>
              </w:r>
            </w:hyperlink>
          </w:p>
        </w:tc>
        <w:tc>
          <w:tcPr>
            <w:tcW w:w="1437" w:type="dxa"/>
          </w:tcPr>
          <w:p w14:paraId="786ACC88" w14:textId="3AC76141" w:rsidR="00DD19DE" w:rsidRPr="009E76DF" w:rsidRDefault="00DC0012" w:rsidP="00045592">
            <w:pPr>
              <w:spacing w:before="120" w:after="120"/>
            </w:pPr>
            <w:r w:rsidRPr="009E76DF">
              <w:t>Nokia, Nokia Shanghai Bell</w:t>
            </w:r>
          </w:p>
        </w:tc>
        <w:tc>
          <w:tcPr>
            <w:tcW w:w="6772" w:type="dxa"/>
          </w:tcPr>
          <w:p w14:paraId="34916C87" w14:textId="27A1C7F4" w:rsidR="00C703EC" w:rsidRDefault="00C703EC" w:rsidP="00045592">
            <w:pPr>
              <w:spacing w:before="120" w:after="120"/>
            </w:pPr>
            <w:r w:rsidRPr="00BE4E06">
              <w:t>CR to T</w:t>
            </w:r>
            <w:r>
              <w:t>R</w:t>
            </w:r>
            <w:r w:rsidRPr="00BE4E06">
              <w:t xml:space="preserve"> 3</w:t>
            </w:r>
            <w:r>
              <w:t>7</w:t>
            </w:r>
            <w:r w:rsidRPr="00BE4E06">
              <w:t>.</w:t>
            </w:r>
            <w:r>
              <w:t>9</w:t>
            </w:r>
            <w:r w:rsidRPr="00BE4E06">
              <w:t xml:space="preserve">41: </w:t>
            </w:r>
            <w:r>
              <w:t>Updating the orthogonal cut procedure</w:t>
            </w:r>
          </w:p>
          <w:p w14:paraId="7FAB433F" w14:textId="4A8E902D" w:rsidR="00DD19DE" w:rsidRPr="009E76DF" w:rsidRDefault="00C703EC" w:rsidP="00C703EC">
            <w:pPr>
              <w:spacing w:before="120" w:after="120"/>
            </w:pPr>
            <w:r>
              <w:t>Proposal</w:t>
            </w:r>
            <w:r w:rsidR="00DD19DE" w:rsidRPr="009E76DF">
              <w:t>:</w:t>
            </w:r>
            <w:r w:rsidR="00DC0012" w:rsidRPr="009E76DF">
              <w:t xml:space="preserve"> Numerical expressions for TRP computation are included.  </w:t>
            </w:r>
          </w:p>
        </w:tc>
      </w:tr>
      <w:tr w:rsidR="00DC0012" w14:paraId="49EA2775" w14:textId="77777777" w:rsidTr="00045592">
        <w:trPr>
          <w:trHeight w:val="468"/>
        </w:trPr>
        <w:tc>
          <w:tcPr>
            <w:tcW w:w="1648" w:type="dxa"/>
          </w:tcPr>
          <w:p w14:paraId="5AC00F7F" w14:textId="470E60BA" w:rsidR="00DC0012" w:rsidRPr="009E76DF" w:rsidRDefault="00DC0012" w:rsidP="00045592">
            <w:pPr>
              <w:spacing w:before="120" w:after="120"/>
            </w:pPr>
            <w:r w:rsidRPr="009E76DF">
              <w:t>R4-2102902</w:t>
            </w:r>
          </w:p>
        </w:tc>
        <w:tc>
          <w:tcPr>
            <w:tcW w:w="1437" w:type="dxa"/>
          </w:tcPr>
          <w:p w14:paraId="151F5368" w14:textId="1F74FC67" w:rsidR="00DC0012" w:rsidRPr="009E76DF" w:rsidRDefault="00DC0012" w:rsidP="00045592">
            <w:pPr>
              <w:spacing w:before="120" w:after="120"/>
            </w:pPr>
            <w:r w:rsidRPr="009E76DF">
              <w:t>Nokia, Nokia Shanghai Bell</w:t>
            </w:r>
          </w:p>
        </w:tc>
        <w:tc>
          <w:tcPr>
            <w:tcW w:w="6772" w:type="dxa"/>
          </w:tcPr>
          <w:p w14:paraId="6DCF6F35" w14:textId="4CB96A3B" w:rsidR="00DC0012" w:rsidRPr="009E76DF" w:rsidRDefault="00DC0012" w:rsidP="00045592">
            <w:pPr>
              <w:spacing w:before="120" w:after="120"/>
            </w:pPr>
            <w:r w:rsidRPr="009E76DF">
              <w:t xml:space="preserve">Cat. A CR based on R4-2102901.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627F05CE"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C0012">
        <w:tc>
          <w:tcPr>
            <w:tcW w:w="1233" w:type="dxa"/>
          </w:tcPr>
          <w:p w14:paraId="7373B7C9" w14:textId="77777777" w:rsidR="00DD19DE" w:rsidRPr="009E76DF" w:rsidRDefault="00DD19DE" w:rsidP="00045592">
            <w:pPr>
              <w:spacing w:after="120"/>
              <w:rPr>
                <w:rFonts w:eastAsiaTheme="minorEastAsia"/>
                <w:b/>
                <w:bCs/>
                <w:color w:val="000000" w:themeColor="text1"/>
                <w:lang w:val="en-US" w:eastAsia="zh-CN"/>
              </w:rPr>
            </w:pPr>
            <w:r w:rsidRPr="009E76DF">
              <w:rPr>
                <w:rFonts w:eastAsiaTheme="minorEastAsia"/>
                <w:b/>
                <w:bCs/>
                <w:color w:val="000000" w:themeColor="text1"/>
                <w:lang w:val="en-US" w:eastAsia="zh-CN"/>
              </w:rPr>
              <w:t>CR/TP number</w:t>
            </w:r>
          </w:p>
        </w:tc>
        <w:tc>
          <w:tcPr>
            <w:tcW w:w="8398" w:type="dxa"/>
          </w:tcPr>
          <w:p w14:paraId="395E853E" w14:textId="77777777" w:rsidR="00DD19DE" w:rsidRPr="009E76DF" w:rsidRDefault="00DD19DE" w:rsidP="00045592">
            <w:pPr>
              <w:spacing w:after="120"/>
              <w:rPr>
                <w:rFonts w:eastAsiaTheme="minorEastAsia"/>
                <w:b/>
                <w:bCs/>
                <w:color w:val="000000" w:themeColor="text1"/>
                <w:lang w:val="en-US" w:eastAsia="zh-CN"/>
              </w:rPr>
            </w:pPr>
            <w:r w:rsidRPr="009E76DF">
              <w:rPr>
                <w:rFonts w:eastAsiaTheme="minorEastAsia"/>
                <w:b/>
                <w:bCs/>
                <w:color w:val="000000" w:themeColor="text1"/>
                <w:lang w:val="en-US" w:eastAsia="zh-CN"/>
              </w:rPr>
              <w:t>Comments collection</w:t>
            </w:r>
          </w:p>
        </w:tc>
      </w:tr>
      <w:tr w:rsidR="00DD19DE" w:rsidRPr="00571777" w14:paraId="05A3A6DD" w14:textId="77777777" w:rsidTr="00DC0012">
        <w:tc>
          <w:tcPr>
            <w:tcW w:w="1233" w:type="dxa"/>
            <w:vMerge w:val="restart"/>
          </w:tcPr>
          <w:p w14:paraId="497DC71D" w14:textId="782056A6" w:rsidR="00DD19DE" w:rsidRPr="009E76DF" w:rsidRDefault="000D78F1" w:rsidP="00045592">
            <w:pPr>
              <w:spacing w:after="120"/>
              <w:rPr>
                <w:rFonts w:eastAsiaTheme="minorEastAsia"/>
                <w:color w:val="0070C0"/>
                <w:lang w:val="en-US" w:eastAsia="zh-CN"/>
              </w:rPr>
            </w:pPr>
            <w:hyperlink r:id="rId18" w:history="1">
              <w:r w:rsidR="00AE6537" w:rsidRPr="00AE6537">
                <w:rPr>
                  <w:rStyle w:val="Hyperlink"/>
                </w:rPr>
                <w:t>R4-2102901</w:t>
              </w:r>
            </w:hyperlink>
            <w:r w:rsidR="00DC0012" w:rsidRPr="009E76DF">
              <w:t>, R4-2102902</w:t>
            </w:r>
          </w:p>
        </w:tc>
        <w:tc>
          <w:tcPr>
            <w:tcW w:w="8398" w:type="dxa"/>
          </w:tcPr>
          <w:p w14:paraId="01A637B3" w14:textId="77777777" w:rsidR="00872EC9" w:rsidRPr="00D14E52" w:rsidRDefault="00DC0012" w:rsidP="00872EC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Moderator: topic of the orthogonal cut procedure will be discussed in agenda item 4.5.3 based on </w:t>
            </w:r>
            <w:r w:rsidR="00C77935" w:rsidRPr="00D14E52">
              <w:rPr>
                <w:rFonts w:eastAsiaTheme="minorEastAsia"/>
                <w:color w:val="000000" w:themeColor="text1"/>
                <w:lang w:val="en-US" w:eastAsia="zh-CN"/>
              </w:rPr>
              <w:t xml:space="preserve">discussion paper in </w:t>
            </w:r>
            <w:r w:rsidRPr="00D14E52">
              <w:rPr>
                <w:rFonts w:eastAsiaTheme="minorEastAsia"/>
                <w:color w:val="000000" w:themeColor="text1"/>
                <w:lang w:val="en-US" w:eastAsia="zh-CN"/>
              </w:rPr>
              <w:t>R4-2102897 (On Two orthogonal cuts with pattern multiplication procedures and CLTA maximum height). Related CR</w:t>
            </w:r>
            <w:r w:rsidR="00C77935" w:rsidRPr="00D14E52">
              <w:rPr>
                <w:rFonts w:eastAsiaTheme="minorEastAsia"/>
                <w:color w:val="000000" w:themeColor="text1"/>
                <w:lang w:val="en-US" w:eastAsia="zh-CN"/>
              </w:rPr>
              <w:t>s</w:t>
            </w:r>
            <w:r w:rsidRPr="00D14E52">
              <w:rPr>
                <w:rFonts w:eastAsiaTheme="minorEastAsia"/>
                <w:color w:val="000000" w:themeColor="text1"/>
                <w:lang w:val="en-US" w:eastAsia="zh-CN"/>
              </w:rPr>
              <w:t xml:space="preserve"> to TS 38.141-2</w:t>
            </w:r>
            <w:r w:rsidR="00C77935" w:rsidRPr="00D14E52">
              <w:rPr>
                <w:rFonts w:eastAsiaTheme="minorEastAsia"/>
                <w:color w:val="000000" w:themeColor="text1"/>
                <w:lang w:val="en-US" w:eastAsia="zh-CN"/>
              </w:rPr>
              <w:t xml:space="preserve"> (agenda 4.5.3, topic [302])</w:t>
            </w:r>
            <w:r w:rsidRPr="00D14E52">
              <w:rPr>
                <w:rFonts w:eastAsiaTheme="minorEastAsia"/>
                <w:color w:val="000000" w:themeColor="text1"/>
                <w:lang w:val="en-US" w:eastAsia="zh-CN"/>
              </w:rPr>
              <w:t xml:space="preserve"> and TR 37.941 </w:t>
            </w:r>
            <w:r w:rsidR="00C77935" w:rsidRPr="00D14E52">
              <w:rPr>
                <w:rFonts w:eastAsiaTheme="minorEastAsia"/>
                <w:color w:val="000000" w:themeColor="text1"/>
                <w:lang w:val="en-US" w:eastAsia="zh-CN"/>
              </w:rPr>
              <w:t xml:space="preserve">(agenda 7.17, topic [308]) </w:t>
            </w:r>
            <w:r w:rsidRPr="00D14E52">
              <w:rPr>
                <w:rFonts w:eastAsiaTheme="minorEastAsia"/>
                <w:color w:val="000000" w:themeColor="text1"/>
                <w:lang w:val="en-US" w:eastAsia="zh-CN"/>
              </w:rPr>
              <w:t xml:space="preserve">were submitted by proponents. </w:t>
            </w:r>
            <w:r w:rsidR="00872EC9" w:rsidRPr="00D14E52">
              <w:rPr>
                <w:rFonts w:eastAsiaTheme="minorEastAsia"/>
                <w:color w:val="000000" w:themeColor="text1"/>
                <w:lang w:val="en-US" w:eastAsia="zh-CN"/>
              </w:rPr>
              <w:t xml:space="preserve">Moderators of [302] and [308] will coordinate. </w:t>
            </w:r>
          </w:p>
          <w:p w14:paraId="794C77FA" w14:textId="4B215535" w:rsidR="00DC0012" w:rsidRPr="00D14E52" w:rsidRDefault="00DC0012" w:rsidP="00872EC9">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In this agenda item, comments </w:t>
            </w:r>
            <w:r w:rsidR="00872EC9" w:rsidRPr="00D14E52">
              <w:rPr>
                <w:rFonts w:eastAsiaTheme="minorEastAsia"/>
                <w:color w:val="000000" w:themeColor="text1"/>
                <w:lang w:val="en-US" w:eastAsia="zh-CN"/>
              </w:rPr>
              <w:t xml:space="preserve">specific </w:t>
            </w:r>
            <w:r w:rsidRPr="00D14E52">
              <w:rPr>
                <w:rFonts w:eastAsiaTheme="minorEastAsia"/>
                <w:color w:val="000000" w:themeColor="text1"/>
                <w:lang w:val="en-US" w:eastAsia="zh-CN"/>
              </w:rPr>
              <w:t>to the CR to TR 37.941 are to be collected</w:t>
            </w:r>
            <w:r w:rsidR="00872EC9" w:rsidRPr="00D14E52">
              <w:rPr>
                <w:rFonts w:eastAsiaTheme="minorEastAsia"/>
                <w:color w:val="000000" w:themeColor="text1"/>
                <w:lang w:val="en-US" w:eastAsia="zh-CN"/>
              </w:rPr>
              <w:t>, only</w:t>
            </w:r>
            <w:r w:rsidRPr="00D14E52">
              <w:rPr>
                <w:rFonts w:eastAsiaTheme="minorEastAsia"/>
                <w:color w:val="000000" w:themeColor="text1"/>
                <w:lang w:val="en-US" w:eastAsia="zh-CN"/>
              </w:rPr>
              <w:t xml:space="preserve">.  </w:t>
            </w:r>
          </w:p>
        </w:tc>
      </w:tr>
      <w:tr w:rsidR="00DC0012" w:rsidRPr="00571777" w14:paraId="49888B70" w14:textId="77777777" w:rsidTr="00DC0012">
        <w:tc>
          <w:tcPr>
            <w:tcW w:w="1233" w:type="dxa"/>
            <w:vMerge/>
          </w:tcPr>
          <w:p w14:paraId="72451545" w14:textId="77777777" w:rsidR="00DC0012" w:rsidRPr="009E76DF" w:rsidRDefault="00DC0012" w:rsidP="00DC0012">
            <w:pPr>
              <w:spacing w:after="120"/>
              <w:rPr>
                <w:rFonts w:eastAsiaTheme="minorEastAsia"/>
                <w:color w:val="0070C0"/>
                <w:lang w:val="en-US" w:eastAsia="zh-CN"/>
              </w:rPr>
            </w:pPr>
          </w:p>
        </w:tc>
        <w:tc>
          <w:tcPr>
            <w:tcW w:w="8398" w:type="dxa"/>
          </w:tcPr>
          <w:p w14:paraId="3FBB07FC" w14:textId="61361190" w:rsidR="00DC0012" w:rsidRPr="00D14E52" w:rsidRDefault="00AA1A5F" w:rsidP="00DC0012">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Huawei: couple of clarification comments: </w:t>
            </w:r>
          </w:p>
          <w:p w14:paraId="036E3E20" w14:textId="7777777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denominator: R seems to be mistakenly replaced by P?</w:t>
            </w:r>
          </w:p>
          <w:p w14:paraId="3751FE22" w14:textId="7777777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EIRP equations: the readability is reduced. In numerator: is it a multiplication operation (what is the symbol inbetween two EIRPs)? </w:t>
            </w:r>
          </w:p>
          <w:p w14:paraId="5F8F3425" w14:textId="60030487"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xml:space="preserve">- EIRP1, EIRPcuts functions seems undefined. Why it is </w:t>
            </w:r>
            <w:r w:rsidR="00464ACC" w:rsidRPr="00D14E52">
              <w:rPr>
                <w:rFonts w:eastAsiaTheme="minorEastAsia"/>
                <w:color w:val="000000" w:themeColor="text1"/>
                <w:lang w:val="en-US" w:eastAsia="zh-CN"/>
              </w:rPr>
              <w:t xml:space="preserve">denoted as </w:t>
            </w:r>
            <w:r w:rsidRPr="00D14E52">
              <w:rPr>
                <w:rFonts w:eastAsiaTheme="minorEastAsia"/>
                <w:color w:val="000000" w:themeColor="text1"/>
                <w:lang w:val="en-US" w:eastAsia="zh-CN"/>
              </w:rPr>
              <w:t>"cut1" and "cuts"</w:t>
            </w:r>
            <w:r w:rsidR="00464ACC" w:rsidRPr="00D14E52">
              <w:rPr>
                <w:rFonts w:eastAsiaTheme="minorEastAsia"/>
                <w:color w:val="000000" w:themeColor="text1"/>
                <w:lang w:val="en-US" w:eastAsia="zh-CN"/>
              </w:rPr>
              <w:t xml:space="preserve">? </w:t>
            </w:r>
            <w:r w:rsidR="00045502" w:rsidRPr="00D14E52">
              <w:rPr>
                <w:rFonts w:eastAsiaTheme="minorEastAsia"/>
                <w:color w:val="000000" w:themeColor="text1"/>
                <w:lang w:val="en-US" w:eastAsia="zh-CN"/>
              </w:rPr>
              <w:t>Was it supposed to be cut 1 and cut2?</w:t>
            </w:r>
          </w:p>
          <w:p w14:paraId="5F4DDF9E" w14:textId="5EF2D96C" w:rsidR="00AA1A5F" w:rsidRPr="00D14E52" w:rsidRDefault="00AA1A5F" w:rsidP="00AA1A5F">
            <w:pPr>
              <w:spacing w:after="120"/>
              <w:rPr>
                <w:rFonts w:eastAsiaTheme="minorEastAsia"/>
                <w:color w:val="000000" w:themeColor="text1"/>
                <w:lang w:val="en-US" w:eastAsia="zh-CN"/>
              </w:rPr>
            </w:pPr>
            <w:r w:rsidRPr="00D14E52">
              <w:rPr>
                <w:rFonts w:eastAsiaTheme="minorEastAsia"/>
                <w:color w:val="000000" w:themeColor="text1"/>
                <w:lang w:val="en-US" w:eastAsia="zh-CN"/>
              </w:rPr>
              <w:t>- there is related CR in separate agenda item - sync is needed.</w:t>
            </w:r>
          </w:p>
        </w:tc>
      </w:tr>
      <w:tr w:rsidR="00DC0012" w:rsidRPr="00571777" w14:paraId="72E39A08" w14:textId="77777777" w:rsidTr="00DC0012">
        <w:tc>
          <w:tcPr>
            <w:tcW w:w="1233" w:type="dxa"/>
            <w:vMerge/>
          </w:tcPr>
          <w:p w14:paraId="165A15C4" w14:textId="77777777" w:rsidR="00DC0012" w:rsidRPr="009E76DF" w:rsidRDefault="00DC0012" w:rsidP="00DC0012">
            <w:pPr>
              <w:spacing w:after="120"/>
              <w:rPr>
                <w:rFonts w:eastAsiaTheme="minorEastAsia"/>
                <w:color w:val="0070C0"/>
                <w:lang w:val="en-US" w:eastAsia="zh-CN"/>
              </w:rPr>
            </w:pPr>
          </w:p>
        </w:tc>
        <w:tc>
          <w:tcPr>
            <w:tcW w:w="8398" w:type="dxa"/>
          </w:tcPr>
          <w:p w14:paraId="1901BE06" w14:textId="240354A6" w:rsidR="00DC0012" w:rsidRPr="00D14E52" w:rsidRDefault="00581429" w:rsidP="00DC0012">
            <w:pPr>
              <w:spacing w:after="120"/>
              <w:rPr>
                <w:rFonts w:eastAsiaTheme="minorEastAsia"/>
                <w:color w:val="000000" w:themeColor="text1"/>
                <w:lang w:val="en-US" w:eastAsia="zh-CN"/>
              </w:rPr>
            </w:pPr>
            <w:r w:rsidRPr="00D14E52">
              <w:rPr>
                <w:rFonts w:eastAsiaTheme="minorEastAsia"/>
                <w:color w:val="000000" w:themeColor="text1"/>
                <w:lang w:val="en-US" w:eastAsia="zh-CN"/>
              </w:rPr>
              <w:t>Ericsson: To avoid duplication our comments regarding this CR is in topic [302].</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8825DD7" w14:textId="77777777" w:rsidR="00DD19DE" w:rsidRPr="00805BE8" w:rsidRDefault="00DD19DE">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735705">
        <w:tc>
          <w:tcPr>
            <w:tcW w:w="1231" w:type="dxa"/>
          </w:tcPr>
          <w:p w14:paraId="04F02E97" w14:textId="77777777" w:rsidR="00DD19DE" w:rsidRPr="00AE6537" w:rsidRDefault="00DD19DE" w:rsidP="00045592">
            <w:pPr>
              <w:rPr>
                <w:rFonts w:eastAsiaTheme="minorEastAsia"/>
                <w:b/>
                <w:bCs/>
                <w:lang w:val="en-US" w:eastAsia="zh-CN"/>
              </w:rPr>
            </w:pPr>
            <w:r w:rsidRPr="00AE6537">
              <w:rPr>
                <w:rFonts w:eastAsiaTheme="minorEastAsia"/>
                <w:b/>
                <w:bCs/>
                <w:lang w:val="en-US" w:eastAsia="zh-CN"/>
              </w:rPr>
              <w:t>CR/TP number</w:t>
            </w:r>
          </w:p>
        </w:tc>
        <w:tc>
          <w:tcPr>
            <w:tcW w:w="8400" w:type="dxa"/>
          </w:tcPr>
          <w:p w14:paraId="0D3808E9" w14:textId="6F69636A" w:rsidR="00DD19DE" w:rsidRPr="00AE6537" w:rsidRDefault="00DD19DE" w:rsidP="00B24CA0">
            <w:pPr>
              <w:rPr>
                <w:rFonts w:eastAsia="MS Mincho"/>
                <w:b/>
                <w:bCs/>
                <w:lang w:val="en-US" w:eastAsia="zh-CN"/>
              </w:rPr>
            </w:pPr>
            <w:r w:rsidRPr="00AE6537">
              <w:rPr>
                <w:b/>
                <w:bCs/>
                <w:lang w:val="en-US" w:eastAsia="zh-CN"/>
              </w:rPr>
              <w:t xml:space="preserve">CRs/TPs </w:t>
            </w:r>
            <w:r w:rsidRPr="00AE6537">
              <w:rPr>
                <w:rFonts w:eastAsiaTheme="minorEastAsia"/>
                <w:b/>
                <w:bCs/>
                <w:lang w:val="en-US" w:eastAsia="zh-CN"/>
              </w:rPr>
              <w:t xml:space="preserve">Status update </w:t>
            </w:r>
            <w:r w:rsidR="00B24CA0" w:rsidRPr="00AE6537">
              <w:rPr>
                <w:rFonts w:eastAsiaTheme="minorEastAsia"/>
                <w:b/>
                <w:bCs/>
                <w:lang w:val="en-US" w:eastAsia="zh-CN"/>
              </w:rPr>
              <w:t>recommendation</w:t>
            </w:r>
            <w:r w:rsidRPr="00AE6537">
              <w:rPr>
                <w:rFonts w:eastAsiaTheme="minorEastAsia"/>
                <w:b/>
                <w:bCs/>
                <w:lang w:val="en-US" w:eastAsia="zh-CN"/>
              </w:rPr>
              <w:t xml:space="preserve">  </w:t>
            </w:r>
          </w:p>
        </w:tc>
      </w:tr>
      <w:tr w:rsidR="00DD19DE" w14:paraId="382FF071" w14:textId="77777777" w:rsidTr="00735705">
        <w:tc>
          <w:tcPr>
            <w:tcW w:w="1231" w:type="dxa"/>
          </w:tcPr>
          <w:p w14:paraId="45A68EB1" w14:textId="6F5DD17E" w:rsidR="00DD19DE" w:rsidRPr="00AE6537" w:rsidRDefault="000D78F1" w:rsidP="00735705">
            <w:pPr>
              <w:rPr>
                <w:rFonts w:eastAsiaTheme="minorEastAsia"/>
                <w:color w:val="0070C0"/>
                <w:lang w:val="en-US" w:eastAsia="zh-CN"/>
              </w:rPr>
            </w:pPr>
            <w:hyperlink r:id="rId19" w:history="1">
              <w:r w:rsidR="00AE6537" w:rsidRPr="00AE6537">
                <w:rPr>
                  <w:rStyle w:val="Hyperlink"/>
                </w:rPr>
                <w:t>R4-2102901</w:t>
              </w:r>
            </w:hyperlink>
          </w:p>
        </w:tc>
        <w:tc>
          <w:tcPr>
            <w:tcW w:w="8400" w:type="dxa"/>
          </w:tcPr>
          <w:p w14:paraId="6BF885BF" w14:textId="3F392486" w:rsidR="00DD19DE" w:rsidRPr="000003D6" w:rsidRDefault="005A1016" w:rsidP="005A1016">
            <w:pPr>
              <w:rPr>
                <w:rFonts w:eastAsiaTheme="minorEastAsia"/>
                <w:color w:val="000000" w:themeColor="text1"/>
                <w:lang w:val="en-US" w:eastAsia="zh-CN"/>
              </w:rPr>
            </w:pPr>
            <w:r w:rsidRPr="005A1016">
              <w:rPr>
                <w:rFonts w:eastAsiaTheme="minorEastAsia"/>
                <w:color w:val="000000" w:themeColor="text1"/>
                <w:lang w:val="en-US" w:eastAsia="zh-CN"/>
              </w:rPr>
              <w:t>Postponed</w:t>
            </w:r>
            <w:r w:rsidR="00A515AE" w:rsidRPr="000003D6">
              <w:rPr>
                <w:rFonts w:eastAsiaTheme="minorEastAsia"/>
                <w:color w:val="000000" w:themeColor="text1"/>
                <w:lang w:val="en-US" w:eastAsia="zh-CN"/>
              </w:rPr>
              <w:t xml:space="preserve"> </w:t>
            </w:r>
          </w:p>
        </w:tc>
      </w:tr>
      <w:tr w:rsidR="00735705" w14:paraId="32849FDE" w14:textId="77777777" w:rsidTr="00735705">
        <w:tc>
          <w:tcPr>
            <w:tcW w:w="1231" w:type="dxa"/>
          </w:tcPr>
          <w:p w14:paraId="4A86CFEF" w14:textId="42289183" w:rsidR="00735705" w:rsidRPr="00AE6537" w:rsidRDefault="00735705" w:rsidP="00045592">
            <w:r w:rsidRPr="00AE6537">
              <w:t>R4-2102902</w:t>
            </w:r>
          </w:p>
        </w:tc>
        <w:tc>
          <w:tcPr>
            <w:tcW w:w="8400" w:type="dxa"/>
          </w:tcPr>
          <w:p w14:paraId="30E3E994" w14:textId="716E4609" w:rsidR="00735705" w:rsidRPr="000003D6" w:rsidRDefault="005A1016" w:rsidP="00045592">
            <w:pPr>
              <w:rPr>
                <w:rFonts w:eastAsiaTheme="minorEastAsia"/>
                <w:color w:val="000000" w:themeColor="text1"/>
                <w:lang w:val="en-US" w:eastAsia="zh-CN"/>
              </w:rPr>
            </w:pPr>
            <w:r>
              <w:rPr>
                <w:rFonts w:eastAsiaTheme="minorEastAsia"/>
                <w:color w:val="000000" w:themeColor="text1"/>
                <w:lang w:val="en-US" w:eastAsia="zh-CN"/>
              </w:rPr>
              <w:t>W</w:t>
            </w:r>
            <w:r w:rsidR="00D14E52" w:rsidRPr="000003D6">
              <w:rPr>
                <w:rFonts w:eastAsiaTheme="minorEastAsia"/>
                <w:color w:val="000000" w:themeColor="text1"/>
                <w:lang w:val="en-US" w:eastAsia="zh-CN"/>
              </w:rPr>
              <w:t>ithdrawn</w:t>
            </w:r>
          </w:p>
        </w:tc>
      </w:tr>
    </w:tbl>
    <w:p w14:paraId="2227E2DD" w14:textId="77777777" w:rsidR="00DD19DE" w:rsidRPr="003418CB" w:rsidRDefault="00DD19DE" w:rsidP="00DD19DE">
      <w:pPr>
        <w:rPr>
          <w:color w:val="0070C0"/>
          <w:lang w:val="en-US" w:eastAsia="zh-CN"/>
        </w:rPr>
      </w:pPr>
    </w:p>
    <w:sectPr w:rsidR="00DD19DE" w:rsidRPr="003418C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CFA85" w14:textId="77777777" w:rsidR="00B72EB0" w:rsidRDefault="00B72EB0">
      <w:r>
        <w:separator/>
      </w:r>
    </w:p>
  </w:endnote>
  <w:endnote w:type="continuationSeparator" w:id="0">
    <w:p w14:paraId="67DD5660" w14:textId="77777777" w:rsidR="00B72EB0" w:rsidRDefault="00B7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B054B" w14:textId="77777777" w:rsidR="00B72EB0" w:rsidRDefault="00B72EB0">
      <w:r>
        <w:separator/>
      </w:r>
    </w:p>
  </w:footnote>
  <w:footnote w:type="continuationSeparator" w:id="0">
    <w:p w14:paraId="214E6187" w14:textId="77777777" w:rsidR="00B72EB0" w:rsidRDefault="00B72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4A25"/>
    <w:multiLevelType w:val="hybridMultilevel"/>
    <w:tmpl w:val="3BC2D9A8"/>
    <w:lvl w:ilvl="0" w:tplc="9B66014C">
      <w:start w:val="3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5749"/>
    <w:multiLevelType w:val="hybridMultilevel"/>
    <w:tmpl w:val="673E3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E73A5E"/>
    <w:multiLevelType w:val="hybridMultilevel"/>
    <w:tmpl w:val="22A46B34"/>
    <w:lvl w:ilvl="0" w:tplc="B88A1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45BB5"/>
    <w:multiLevelType w:val="hybridMultilevel"/>
    <w:tmpl w:val="D6121F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4"/>
  </w:num>
  <w:num w:numId="3">
    <w:abstractNumId w:val="9"/>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 w:numId="18">
    <w:abstractNumId w:val="6"/>
  </w:num>
  <w:num w:numId="19">
    <w:abstractNumId w:val="0"/>
  </w:num>
  <w:num w:numId="20">
    <w:abstractNumId w:val="7"/>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D6"/>
    <w:rsid w:val="00004165"/>
    <w:rsid w:val="00020C56"/>
    <w:rsid w:val="00026ACC"/>
    <w:rsid w:val="0003171D"/>
    <w:rsid w:val="00031C1D"/>
    <w:rsid w:val="00035C50"/>
    <w:rsid w:val="00045502"/>
    <w:rsid w:val="000457A1"/>
    <w:rsid w:val="00050001"/>
    <w:rsid w:val="00052041"/>
    <w:rsid w:val="0005326A"/>
    <w:rsid w:val="0006266D"/>
    <w:rsid w:val="00065506"/>
    <w:rsid w:val="00066C8C"/>
    <w:rsid w:val="0007382E"/>
    <w:rsid w:val="00073A8F"/>
    <w:rsid w:val="00073F9C"/>
    <w:rsid w:val="000766E1"/>
    <w:rsid w:val="00076EA9"/>
    <w:rsid w:val="00077FF6"/>
    <w:rsid w:val="00080D82"/>
    <w:rsid w:val="00081692"/>
    <w:rsid w:val="00082C46"/>
    <w:rsid w:val="00085A0E"/>
    <w:rsid w:val="00087548"/>
    <w:rsid w:val="00087CBC"/>
    <w:rsid w:val="00093E7E"/>
    <w:rsid w:val="000A1830"/>
    <w:rsid w:val="000A4121"/>
    <w:rsid w:val="000A4AA3"/>
    <w:rsid w:val="000A550E"/>
    <w:rsid w:val="000B1A55"/>
    <w:rsid w:val="000B20BB"/>
    <w:rsid w:val="000B2611"/>
    <w:rsid w:val="000B2EF6"/>
    <w:rsid w:val="000B2FA6"/>
    <w:rsid w:val="000B4AA0"/>
    <w:rsid w:val="000C2553"/>
    <w:rsid w:val="000C38C3"/>
    <w:rsid w:val="000C4A3B"/>
    <w:rsid w:val="000D09FD"/>
    <w:rsid w:val="000D44FB"/>
    <w:rsid w:val="000D574B"/>
    <w:rsid w:val="000D59E4"/>
    <w:rsid w:val="000D6CFC"/>
    <w:rsid w:val="000D78F1"/>
    <w:rsid w:val="000E537B"/>
    <w:rsid w:val="000E57D0"/>
    <w:rsid w:val="000E7858"/>
    <w:rsid w:val="000F00C3"/>
    <w:rsid w:val="000F39CA"/>
    <w:rsid w:val="000F70F2"/>
    <w:rsid w:val="00107927"/>
    <w:rsid w:val="00110E26"/>
    <w:rsid w:val="00111321"/>
    <w:rsid w:val="0011526F"/>
    <w:rsid w:val="00117BD6"/>
    <w:rsid w:val="001206C2"/>
    <w:rsid w:val="00121978"/>
    <w:rsid w:val="00123422"/>
    <w:rsid w:val="00124B6A"/>
    <w:rsid w:val="00136D4C"/>
    <w:rsid w:val="00142BB9"/>
    <w:rsid w:val="00143588"/>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62CA"/>
    <w:rsid w:val="001D7D94"/>
    <w:rsid w:val="001E0A28"/>
    <w:rsid w:val="001E4218"/>
    <w:rsid w:val="001F0B20"/>
    <w:rsid w:val="001F6478"/>
    <w:rsid w:val="0020015B"/>
    <w:rsid w:val="00200A62"/>
    <w:rsid w:val="00203740"/>
    <w:rsid w:val="0020580B"/>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48D"/>
    <w:rsid w:val="00284016"/>
    <w:rsid w:val="002858BF"/>
    <w:rsid w:val="002939AF"/>
    <w:rsid w:val="00293F6D"/>
    <w:rsid w:val="00294491"/>
    <w:rsid w:val="00294BDE"/>
    <w:rsid w:val="002A0CED"/>
    <w:rsid w:val="002A3DDA"/>
    <w:rsid w:val="002A4CD0"/>
    <w:rsid w:val="002A7DA6"/>
    <w:rsid w:val="002B41DB"/>
    <w:rsid w:val="002B516C"/>
    <w:rsid w:val="002B5E1D"/>
    <w:rsid w:val="002B60C1"/>
    <w:rsid w:val="002C4B52"/>
    <w:rsid w:val="002C7EB6"/>
    <w:rsid w:val="002D03E5"/>
    <w:rsid w:val="002D36EB"/>
    <w:rsid w:val="002D679E"/>
    <w:rsid w:val="002D6BDF"/>
    <w:rsid w:val="002E2CE9"/>
    <w:rsid w:val="002E335C"/>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460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DC0"/>
    <w:rsid w:val="003D7719"/>
    <w:rsid w:val="003E40EE"/>
    <w:rsid w:val="003F1C1B"/>
    <w:rsid w:val="00401144"/>
    <w:rsid w:val="00404831"/>
    <w:rsid w:val="00407661"/>
    <w:rsid w:val="00410314"/>
    <w:rsid w:val="00412063"/>
    <w:rsid w:val="00412EB1"/>
    <w:rsid w:val="0041352A"/>
    <w:rsid w:val="00413DDE"/>
    <w:rsid w:val="00414118"/>
    <w:rsid w:val="00416084"/>
    <w:rsid w:val="00424F8C"/>
    <w:rsid w:val="004271BA"/>
    <w:rsid w:val="00430497"/>
    <w:rsid w:val="00434DC1"/>
    <w:rsid w:val="004350F4"/>
    <w:rsid w:val="004412A0"/>
    <w:rsid w:val="0044302A"/>
    <w:rsid w:val="00446408"/>
    <w:rsid w:val="00450F27"/>
    <w:rsid w:val="004510E5"/>
    <w:rsid w:val="0045446F"/>
    <w:rsid w:val="00456A75"/>
    <w:rsid w:val="00461E39"/>
    <w:rsid w:val="00462D3A"/>
    <w:rsid w:val="00463521"/>
    <w:rsid w:val="00464966"/>
    <w:rsid w:val="00464ACC"/>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4F5E"/>
    <w:rsid w:val="00571777"/>
    <w:rsid w:val="00580FF5"/>
    <w:rsid w:val="00581429"/>
    <w:rsid w:val="0058519C"/>
    <w:rsid w:val="0059149A"/>
    <w:rsid w:val="005921E3"/>
    <w:rsid w:val="005956EE"/>
    <w:rsid w:val="005A083E"/>
    <w:rsid w:val="005A1016"/>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16F8D"/>
    <w:rsid w:val="00617AAA"/>
    <w:rsid w:val="006302AA"/>
    <w:rsid w:val="006363BD"/>
    <w:rsid w:val="006412DC"/>
    <w:rsid w:val="00642BC6"/>
    <w:rsid w:val="00644790"/>
    <w:rsid w:val="006501AF"/>
    <w:rsid w:val="00650204"/>
    <w:rsid w:val="00650DDE"/>
    <w:rsid w:val="00653FF4"/>
    <w:rsid w:val="0065505B"/>
    <w:rsid w:val="006670AC"/>
    <w:rsid w:val="00672307"/>
    <w:rsid w:val="006808C6"/>
    <w:rsid w:val="00682668"/>
    <w:rsid w:val="00692A68"/>
    <w:rsid w:val="00695D85"/>
    <w:rsid w:val="006A30A2"/>
    <w:rsid w:val="006A6D23"/>
    <w:rsid w:val="006B25DE"/>
    <w:rsid w:val="006C1C3B"/>
    <w:rsid w:val="006C3CC6"/>
    <w:rsid w:val="006C4E43"/>
    <w:rsid w:val="006C50AC"/>
    <w:rsid w:val="006C643E"/>
    <w:rsid w:val="006D2932"/>
    <w:rsid w:val="006D3671"/>
    <w:rsid w:val="006D43B2"/>
    <w:rsid w:val="006E0A73"/>
    <w:rsid w:val="006E0FEE"/>
    <w:rsid w:val="006E6C11"/>
    <w:rsid w:val="006F7C0C"/>
    <w:rsid w:val="00700755"/>
    <w:rsid w:val="00705CEC"/>
    <w:rsid w:val="0070646B"/>
    <w:rsid w:val="007130A2"/>
    <w:rsid w:val="00715463"/>
    <w:rsid w:val="00730655"/>
    <w:rsid w:val="00731D77"/>
    <w:rsid w:val="00732360"/>
    <w:rsid w:val="0073390A"/>
    <w:rsid w:val="00734E64"/>
    <w:rsid w:val="00735705"/>
    <w:rsid w:val="00736B37"/>
    <w:rsid w:val="00740A35"/>
    <w:rsid w:val="007520B4"/>
    <w:rsid w:val="0076016B"/>
    <w:rsid w:val="007655D5"/>
    <w:rsid w:val="007763C1"/>
    <w:rsid w:val="00777E82"/>
    <w:rsid w:val="00781359"/>
    <w:rsid w:val="00786921"/>
    <w:rsid w:val="00786993"/>
    <w:rsid w:val="00792F8D"/>
    <w:rsid w:val="007955D3"/>
    <w:rsid w:val="007A1EAA"/>
    <w:rsid w:val="007A79FD"/>
    <w:rsid w:val="007B0B9D"/>
    <w:rsid w:val="007B5A43"/>
    <w:rsid w:val="007B709B"/>
    <w:rsid w:val="007C1343"/>
    <w:rsid w:val="007C1744"/>
    <w:rsid w:val="007C5EF1"/>
    <w:rsid w:val="007C7BF5"/>
    <w:rsid w:val="007D19B7"/>
    <w:rsid w:val="007D5F5E"/>
    <w:rsid w:val="007D75E5"/>
    <w:rsid w:val="007D773E"/>
    <w:rsid w:val="007E066E"/>
    <w:rsid w:val="007E1356"/>
    <w:rsid w:val="007E20FC"/>
    <w:rsid w:val="007E7062"/>
    <w:rsid w:val="007F0E1E"/>
    <w:rsid w:val="007F0F5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353"/>
    <w:rsid w:val="00872EC9"/>
    <w:rsid w:val="00873E1F"/>
    <w:rsid w:val="0087456D"/>
    <w:rsid w:val="00874C16"/>
    <w:rsid w:val="00886D1F"/>
    <w:rsid w:val="00891EE1"/>
    <w:rsid w:val="00893987"/>
    <w:rsid w:val="008963EF"/>
    <w:rsid w:val="0089688E"/>
    <w:rsid w:val="008A1FBE"/>
    <w:rsid w:val="008B3194"/>
    <w:rsid w:val="008B5AE7"/>
    <w:rsid w:val="008C60E9"/>
    <w:rsid w:val="008D1B7C"/>
    <w:rsid w:val="008D2CC0"/>
    <w:rsid w:val="008D384F"/>
    <w:rsid w:val="008D3D3D"/>
    <w:rsid w:val="008D6657"/>
    <w:rsid w:val="008E1912"/>
    <w:rsid w:val="008E1F60"/>
    <w:rsid w:val="008E307E"/>
    <w:rsid w:val="008F4DD1"/>
    <w:rsid w:val="008F6056"/>
    <w:rsid w:val="00902C07"/>
    <w:rsid w:val="00905804"/>
    <w:rsid w:val="009101E2"/>
    <w:rsid w:val="009118EB"/>
    <w:rsid w:val="00915D73"/>
    <w:rsid w:val="00916077"/>
    <w:rsid w:val="009170A2"/>
    <w:rsid w:val="009208A6"/>
    <w:rsid w:val="00924514"/>
    <w:rsid w:val="00927316"/>
    <w:rsid w:val="0093276D"/>
    <w:rsid w:val="00933D12"/>
    <w:rsid w:val="00937065"/>
    <w:rsid w:val="00940285"/>
    <w:rsid w:val="009415B0"/>
    <w:rsid w:val="009443DD"/>
    <w:rsid w:val="00947E7E"/>
    <w:rsid w:val="0095139A"/>
    <w:rsid w:val="00953E16"/>
    <w:rsid w:val="009542AC"/>
    <w:rsid w:val="00961BB2"/>
    <w:rsid w:val="00962108"/>
    <w:rsid w:val="009638D6"/>
    <w:rsid w:val="0097408E"/>
    <w:rsid w:val="00974BB2"/>
    <w:rsid w:val="00974FA7"/>
    <w:rsid w:val="009756E5"/>
    <w:rsid w:val="009762CA"/>
    <w:rsid w:val="00977A8C"/>
    <w:rsid w:val="00983910"/>
    <w:rsid w:val="00984C62"/>
    <w:rsid w:val="009932AC"/>
    <w:rsid w:val="00994351"/>
    <w:rsid w:val="0099494F"/>
    <w:rsid w:val="00996A8F"/>
    <w:rsid w:val="009A1DBF"/>
    <w:rsid w:val="009A68E6"/>
    <w:rsid w:val="009A7598"/>
    <w:rsid w:val="009B189E"/>
    <w:rsid w:val="009B1DF8"/>
    <w:rsid w:val="009B3D20"/>
    <w:rsid w:val="009B5418"/>
    <w:rsid w:val="009C0727"/>
    <w:rsid w:val="009C492F"/>
    <w:rsid w:val="009C710B"/>
    <w:rsid w:val="009D2FF2"/>
    <w:rsid w:val="009D3226"/>
    <w:rsid w:val="009D3385"/>
    <w:rsid w:val="009D793C"/>
    <w:rsid w:val="009E16A9"/>
    <w:rsid w:val="009E375F"/>
    <w:rsid w:val="009E39D4"/>
    <w:rsid w:val="009E5401"/>
    <w:rsid w:val="009E76DF"/>
    <w:rsid w:val="00A0624B"/>
    <w:rsid w:val="00A0758F"/>
    <w:rsid w:val="00A1570A"/>
    <w:rsid w:val="00A211B4"/>
    <w:rsid w:val="00A249D1"/>
    <w:rsid w:val="00A33DDF"/>
    <w:rsid w:val="00A34547"/>
    <w:rsid w:val="00A376B7"/>
    <w:rsid w:val="00A41BF5"/>
    <w:rsid w:val="00A44778"/>
    <w:rsid w:val="00A469E7"/>
    <w:rsid w:val="00A515AE"/>
    <w:rsid w:val="00A604A4"/>
    <w:rsid w:val="00A61B7D"/>
    <w:rsid w:val="00A6605B"/>
    <w:rsid w:val="00A66ADC"/>
    <w:rsid w:val="00A7147D"/>
    <w:rsid w:val="00A81B15"/>
    <w:rsid w:val="00A837FF"/>
    <w:rsid w:val="00A84DC8"/>
    <w:rsid w:val="00A85DBC"/>
    <w:rsid w:val="00A87FEB"/>
    <w:rsid w:val="00A93F9F"/>
    <w:rsid w:val="00A9420E"/>
    <w:rsid w:val="00A97648"/>
    <w:rsid w:val="00AA1A5F"/>
    <w:rsid w:val="00AA1CFD"/>
    <w:rsid w:val="00AA2239"/>
    <w:rsid w:val="00AA33D2"/>
    <w:rsid w:val="00AB0C57"/>
    <w:rsid w:val="00AB1195"/>
    <w:rsid w:val="00AB4182"/>
    <w:rsid w:val="00AC27DB"/>
    <w:rsid w:val="00AC6D6B"/>
    <w:rsid w:val="00AD7736"/>
    <w:rsid w:val="00AE0CF4"/>
    <w:rsid w:val="00AE10CE"/>
    <w:rsid w:val="00AE6537"/>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2EB0"/>
    <w:rsid w:val="00B74372"/>
    <w:rsid w:val="00B75525"/>
    <w:rsid w:val="00B80283"/>
    <w:rsid w:val="00B8095F"/>
    <w:rsid w:val="00B80B0C"/>
    <w:rsid w:val="00B80B11"/>
    <w:rsid w:val="00B831AE"/>
    <w:rsid w:val="00B8446C"/>
    <w:rsid w:val="00B87725"/>
    <w:rsid w:val="00B941C5"/>
    <w:rsid w:val="00BA259A"/>
    <w:rsid w:val="00BA259C"/>
    <w:rsid w:val="00BA29D3"/>
    <w:rsid w:val="00BA307F"/>
    <w:rsid w:val="00BA5280"/>
    <w:rsid w:val="00BB0553"/>
    <w:rsid w:val="00BB14F1"/>
    <w:rsid w:val="00BB572E"/>
    <w:rsid w:val="00BB74FD"/>
    <w:rsid w:val="00BC5728"/>
    <w:rsid w:val="00BC5982"/>
    <w:rsid w:val="00BC60BF"/>
    <w:rsid w:val="00BD28BF"/>
    <w:rsid w:val="00BD6404"/>
    <w:rsid w:val="00BE33AE"/>
    <w:rsid w:val="00BF046F"/>
    <w:rsid w:val="00C015A6"/>
    <w:rsid w:val="00C01D50"/>
    <w:rsid w:val="00C056DC"/>
    <w:rsid w:val="00C1329B"/>
    <w:rsid w:val="00C22489"/>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24E"/>
    <w:rsid w:val="00C66AC9"/>
    <w:rsid w:val="00C703EC"/>
    <w:rsid w:val="00C724D3"/>
    <w:rsid w:val="00C77935"/>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005A"/>
    <w:rsid w:val="00CC25B4"/>
    <w:rsid w:val="00CC37FC"/>
    <w:rsid w:val="00CC5F88"/>
    <w:rsid w:val="00CC69C8"/>
    <w:rsid w:val="00CC77A2"/>
    <w:rsid w:val="00CD1C2F"/>
    <w:rsid w:val="00CD307E"/>
    <w:rsid w:val="00CD6A1B"/>
    <w:rsid w:val="00CE0A7F"/>
    <w:rsid w:val="00CE1718"/>
    <w:rsid w:val="00CF1D5A"/>
    <w:rsid w:val="00CF4156"/>
    <w:rsid w:val="00D03D00"/>
    <w:rsid w:val="00D05C30"/>
    <w:rsid w:val="00D11359"/>
    <w:rsid w:val="00D14E52"/>
    <w:rsid w:val="00D261BE"/>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0012"/>
    <w:rsid w:val="00DC2500"/>
    <w:rsid w:val="00DC77DC"/>
    <w:rsid w:val="00DD0453"/>
    <w:rsid w:val="00DD0C2C"/>
    <w:rsid w:val="00DD19DE"/>
    <w:rsid w:val="00DD28BC"/>
    <w:rsid w:val="00DD454F"/>
    <w:rsid w:val="00DE31F0"/>
    <w:rsid w:val="00DE3D1C"/>
    <w:rsid w:val="00DF2B88"/>
    <w:rsid w:val="00E0227D"/>
    <w:rsid w:val="00E04B84"/>
    <w:rsid w:val="00E06466"/>
    <w:rsid w:val="00E06FDA"/>
    <w:rsid w:val="00E116EF"/>
    <w:rsid w:val="00E160A5"/>
    <w:rsid w:val="00E1713D"/>
    <w:rsid w:val="00E20A43"/>
    <w:rsid w:val="00E2376E"/>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093"/>
    <w:rsid w:val="00EC215E"/>
    <w:rsid w:val="00EC322D"/>
    <w:rsid w:val="00ED383A"/>
    <w:rsid w:val="00EF1EC5"/>
    <w:rsid w:val="00EF4C88"/>
    <w:rsid w:val="00EF55EB"/>
    <w:rsid w:val="00F00DCC"/>
    <w:rsid w:val="00F0156F"/>
    <w:rsid w:val="00F05AC8"/>
    <w:rsid w:val="00F07167"/>
    <w:rsid w:val="00F072D8"/>
    <w:rsid w:val="00F07CE0"/>
    <w:rsid w:val="00F11080"/>
    <w:rsid w:val="00F13D05"/>
    <w:rsid w:val="00F1679D"/>
    <w:rsid w:val="00F1682C"/>
    <w:rsid w:val="00F20B91"/>
    <w:rsid w:val="00F24B8B"/>
    <w:rsid w:val="00F30D2E"/>
    <w:rsid w:val="00F35516"/>
    <w:rsid w:val="00F35790"/>
    <w:rsid w:val="00F4081A"/>
    <w:rsid w:val="00F4136D"/>
    <w:rsid w:val="00F4212E"/>
    <w:rsid w:val="00F42AF9"/>
    <w:rsid w:val="00F42C20"/>
    <w:rsid w:val="00F43E34"/>
    <w:rsid w:val="00F53053"/>
    <w:rsid w:val="00F53FE2"/>
    <w:rsid w:val="00F575FF"/>
    <w:rsid w:val="00F618EF"/>
    <w:rsid w:val="00F644B2"/>
    <w:rsid w:val="00F65582"/>
    <w:rsid w:val="00F66E75"/>
    <w:rsid w:val="00F74A88"/>
    <w:rsid w:val="00F77EB0"/>
    <w:rsid w:val="00F83FED"/>
    <w:rsid w:val="00F87CDD"/>
    <w:rsid w:val="00F933F0"/>
    <w:rsid w:val="00F937A3"/>
    <w:rsid w:val="00F94715"/>
    <w:rsid w:val="00F96A3D"/>
    <w:rsid w:val="00FA0A85"/>
    <w:rsid w:val="00FA4718"/>
    <w:rsid w:val="00FA5848"/>
    <w:rsid w:val="00FA7F3D"/>
    <w:rsid w:val="00FB38D8"/>
    <w:rsid w:val="00FC051F"/>
    <w:rsid w:val="00FC06FF"/>
    <w:rsid w:val="00FC4831"/>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9083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376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2636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2493.zip" TargetMode="External"/><Relationship Id="rId18" Type="http://schemas.openxmlformats.org/officeDocument/2006/relationships/hyperlink" Target="https://www.3gpp.org/ftp/TSG_RAN/WG4_Radio/TSGR4_98_e/Docs/R4-210290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8_e/Docs/R4-2102492.zip" TargetMode="External"/><Relationship Id="rId17" Type="http://schemas.openxmlformats.org/officeDocument/2006/relationships/hyperlink" Target="https://www.3gpp.org/ftp/TSG_RAN/WG4_Radio/TSGR4_98_e/Docs/R4-2102901.zip"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493.zip"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3gpp.org/ftp/TSG_RAN/WG4_Radio/TSGR4_98_e/Docs/R4-2102493.zip" TargetMode="External"/><Relationship Id="rId19" Type="http://schemas.openxmlformats.org/officeDocument/2006/relationships/hyperlink" Target="https://www.3gpp.org/ftp/TSG_RAN/WG4_Radio/TSGR4_98_e/Docs/R4-2102901.zip" TargetMode="External"/><Relationship Id="rId4" Type="http://schemas.openxmlformats.org/officeDocument/2006/relationships/styles" Target="styles.xml"/><Relationship Id="rId9" Type="http://schemas.openxmlformats.org/officeDocument/2006/relationships/hyperlink" Target="https://www.3gpp.org/ftp/TSG_RAN/WG4_Radio/TSGR4_98_e/Docs/R4-2102492.zip"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26EF7-05FD-40A9-8F07-8EBB526E2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3277</Words>
  <Characters>18107</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 revisions</cp:lastModifiedBy>
  <cp:revision>2</cp:revision>
  <cp:lastPrinted>2019-04-25T01:09:00Z</cp:lastPrinted>
  <dcterms:created xsi:type="dcterms:W3CDTF">2021-02-03T23:31:00Z</dcterms:created>
  <dcterms:modified xsi:type="dcterms:W3CDTF">2021-02-03T23:31:00Z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1612303406</vt:lpwstr>
  </property>
</Properties>
</file>